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ED90F" w14:textId="2D35A0DA" w:rsidR="00BC669E" w:rsidRPr="0052514D" w:rsidRDefault="00BC669E" w:rsidP="00BC669E">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sidR="006D682D">
        <w:rPr>
          <w:rFonts w:eastAsia="SimSun" w:cs="Arial"/>
          <w:sz w:val="24"/>
          <w:szCs w:val="24"/>
          <w:lang w:eastAsia="zh-CN"/>
        </w:rPr>
        <w:t>16141</w:t>
      </w:r>
    </w:p>
    <w:p w14:paraId="6439E6DE" w14:textId="77777777" w:rsidR="00BC669E" w:rsidRPr="0052514D" w:rsidRDefault="00BC669E" w:rsidP="00BC669E">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p w14:paraId="1C5ACB5C" w14:textId="77777777" w:rsidR="00BC669E" w:rsidRPr="00467DC3" w:rsidRDefault="00BC669E" w:rsidP="00BC669E">
      <w:pPr>
        <w:pStyle w:val="CRCoverPage"/>
        <w:outlineLvl w:val="0"/>
        <w:rPr>
          <w:rFonts w:cs="Arial"/>
          <w:b/>
          <w:lang w:val="en-US"/>
        </w:rPr>
      </w:pPr>
      <w:r w:rsidRPr="00467DC3">
        <w:rPr>
          <w:rFonts w:cs="Arial"/>
          <w:noProof/>
          <w:sz w:val="24"/>
        </w:rPr>
        <w:tab/>
      </w:r>
      <w:r w:rsidRPr="00467DC3">
        <w:rPr>
          <w:rFonts w:cs="Arial"/>
          <w:noProof/>
          <w:sz w:val="24"/>
        </w:rPr>
        <w:tab/>
      </w:r>
    </w:p>
    <w:p w14:paraId="623853CC" w14:textId="77777777" w:rsidR="00BC669E" w:rsidRPr="00467DC3" w:rsidRDefault="00BC669E" w:rsidP="00BC669E">
      <w:pPr>
        <w:rPr>
          <w:lang w:val="en-US"/>
        </w:rPr>
      </w:pPr>
      <w:r w:rsidRPr="00467DC3">
        <w:rPr>
          <w:b/>
          <w:lang w:val="en-US"/>
        </w:rPr>
        <w:t>Source:</w:t>
      </w:r>
      <w:r w:rsidRPr="00467DC3">
        <w:rPr>
          <w:b/>
          <w:lang w:val="en-US"/>
        </w:rPr>
        <w:tab/>
      </w:r>
      <w:r w:rsidRPr="00467DC3">
        <w:rPr>
          <w:b/>
          <w:lang w:val="en-US"/>
        </w:rPr>
        <w:tab/>
      </w:r>
      <w:r>
        <w:rPr>
          <w:b/>
          <w:lang w:val="en-US"/>
        </w:rPr>
        <w:tab/>
      </w:r>
      <w:r w:rsidRPr="00467DC3">
        <w:rPr>
          <w:lang w:val="en-US"/>
        </w:rPr>
        <w:t>Ericsson</w:t>
      </w:r>
    </w:p>
    <w:p w14:paraId="25F3AEF9" w14:textId="77777777" w:rsidR="00BC669E" w:rsidRPr="00467DC3" w:rsidRDefault="00BC669E" w:rsidP="00BC669E">
      <w:pPr>
        <w:rPr>
          <w:lang w:val="en-US"/>
        </w:rPr>
      </w:pPr>
      <w:r w:rsidRPr="00467DC3">
        <w:rPr>
          <w:b/>
          <w:lang w:val="en-US"/>
        </w:rPr>
        <w:t>Title:</w:t>
      </w:r>
      <w:r w:rsidRPr="00467DC3">
        <w:rPr>
          <w:lang w:val="en-US"/>
        </w:rPr>
        <w:tab/>
      </w:r>
      <w:r w:rsidRPr="00467DC3">
        <w:rPr>
          <w:lang w:val="en-US"/>
        </w:rPr>
        <w:tab/>
      </w:r>
      <w:r w:rsidRPr="00467DC3">
        <w:rPr>
          <w:lang w:val="en-US"/>
        </w:rPr>
        <w:tab/>
      </w:r>
      <w:r>
        <w:rPr>
          <w:lang w:val="en-US"/>
        </w:rPr>
        <w:t>NTN Ku-band – FR1-TN vs FR2-TN</w:t>
      </w:r>
    </w:p>
    <w:p w14:paraId="108C5596" w14:textId="77777777" w:rsidR="00BC669E" w:rsidRPr="00467DC3" w:rsidRDefault="00BC669E" w:rsidP="00BC669E">
      <w:pPr>
        <w:rPr>
          <w:lang w:val="en-US"/>
        </w:rPr>
      </w:pPr>
      <w:r w:rsidRPr="00467DC3">
        <w:rPr>
          <w:b/>
          <w:lang w:val="en-US"/>
        </w:rPr>
        <w:t>Agenda item:</w:t>
      </w:r>
      <w:r w:rsidRPr="00467DC3">
        <w:rPr>
          <w:lang w:val="en-US"/>
        </w:rPr>
        <w:tab/>
      </w:r>
      <w:r w:rsidRPr="00467DC3">
        <w:rPr>
          <w:lang w:val="en-US"/>
        </w:rPr>
        <w:tab/>
      </w:r>
      <w:r>
        <w:rPr>
          <w:lang w:val="en-US"/>
        </w:rPr>
        <w:t>6.9.3</w:t>
      </w:r>
    </w:p>
    <w:p w14:paraId="72BC07C6" w14:textId="77777777" w:rsidR="00BC669E" w:rsidRPr="00467DC3" w:rsidRDefault="00BC669E" w:rsidP="00BC669E">
      <w:pPr>
        <w:rPr>
          <w:lang w:val="en-US"/>
        </w:rPr>
      </w:pPr>
      <w:r w:rsidRPr="00467DC3">
        <w:rPr>
          <w:b/>
          <w:lang w:val="en-US"/>
        </w:rPr>
        <w:t>Document for:</w:t>
      </w:r>
      <w:r w:rsidRPr="00467DC3">
        <w:rPr>
          <w:b/>
          <w:lang w:val="en-US"/>
        </w:rPr>
        <w:tab/>
      </w:r>
      <w:r>
        <w:rPr>
          <w:b/>
          <w:lang w:val="en-US"/>
        </w:rPr>
        <w:tab/>
      </w:r>
      <w:r>
        <w:rPr>
          <w:lang w:val="en-US"/>
        </w:rPr>
        <w:t>Discussion</w:t>
      </w:r>
    </w:p>
    <w:p w14:paraId="32831E2F" w14:textId="77777777" w:rsidR="00BC669E" w:rsidRPr="00467DC3" w:rsidRDefault="00BC669E" w:rsidP="00BC669E">
      <w:pPr>
        <w:pStyle w:val="Heading1"/>
        <w:rPr>
          <w:rFonts w:cs="Arial"/>
          <w:lang w:val="en-US"/>
        </w:rPr>
      </w:pPr>
      <w:r w:rsidRPr="00467DC3">
        <w:rPr>
          <w:rFonts w:cs="Arial"/>
          <w:lang w:val="en-US"/>
        </w:rPr>
        <w:t>Introduction</w:t>
      </w:r>
    </w:p>
    <w:p w14:paraId="6B29B03D" w14:textId="77777777" w:rsidR="00BC669E" w:rsidRDefault="00BC669E" w:rsidP="00BC669E">
      <w:pPr>
        <w:shd w:val="clear" w:color="auto" w:fill="FFFFFF"/>
        <w:rPr>
          <w:lang w:val="en-US"/>
        </w:rPr>
      </w:pPr>
      <w:r>
        <w:rPr>
          <w:lang w:val="en-US"/>
        </w:rPr>
        <w:t>In RAN#104, a new WI (</w:t>
      </w:r>
      <w:r>
        <w:rPr>
          <w:lang w:val="en-US"/>
        </w:rPr>
        <w:fldChar w:fldCharType="begin"/>
      </w:r>
      <w:r>
        <w:rPr>
          <w:lang w:val="en-US"/>
        </w:rPr>
        <w:instrText xml:space="preserve"> REF _Ref172108255 \r \h </w:instrText>
      </w:r>
      <w:r>
        <w:rPr>
          <w:lang w:val="en-US"/>
        </w:rPr>
      </w:r>
      <w:r>
        <w:rPr>
          <w:lang w:val="en-US"/>
        </w:rPr>
        <w:fldChar w:fldCharType="separate"/>
      </w:r>
      <w:r>
        <w:rPr>
          <w:lang w:val="en-US"/>
        </w:rPr>
        <w:t>[1]</w:t>
      </w:r>
      <w:r>
        <w:rPr>
          <w:lang w:val="en-US"/>
        </w:rPr>
        <w:fldChar w:fldCharType="end"/>
      </w:r>
      <w:r>
        <w:rPr>
          <w:lang w:val="en-US"/>
        </w:rPr>
        <w:t xml:space="preserve">) has been approved to specify new NTN Ku band(s). One of the WI objectives is to enable 125 MHz in UL and 250 MHz, considering either FR1-TN range or FR2-TN range. </w:t>
      </w:r>
    </w:p>
    <w:p w14:paraId="395AF2B8" w14:textId="77777777" w:rsidR="00BC669E" w:rsidRDefault="00BC669E" w:rsidP="00BC669E">
      <w:pPr>
        <w:shd w:val="clear" w:color="auto" w:fill="FFFFFF"/>
        <w:rPr>
          <w:lang w:val="en-US"/>
        </w:rPr>
      </w:pPr>
      <w:r>
        <w:rPr>
          <w:lang w:val="en-US"/>
        </w:rPr>
        <w:t>This contribution is discussing the different approaches, based on the agreed WF (</w:t>
      </w:r>
      <w:r>
        <w:rPr>
          <w:lang w:val="en-US"/>
        </w:rPr>
        <w:fldChar w:fldCharType="begin"/>
      </w:r>
      <w:r>
        <w:rPr>
          <w:lang w:val="en-US"/>
        </w:rPr>
        <w:instrText xml:space="preserve"> REF _Ref178587121 \r \h </w:instrText>
      </w:r>
      <w:r>
        <w:rPr>
          <w:lang w:val="en-US"/>
        </w:rPr>
      </w:r>
      <w:r>
        <w:rPr>
          <w:lang w:val="en-US"/>
        </w:rPr>
        <w:fldChar w:fldCharType="separate"/>
      </w:r>
      <w:r>
        <w:rPr>
          <w:lang w:val="en-US"/>
        </w:rPr>
        <w:t>[2]</w:t>
      </w:r>
      <w:r>
        <w:rPr>
          <w:lang w:val="en-US"/>
        </w:rPr>
        <w:fldChar w:fldCharType="end"/>
      </w:r>
      <w:r>
        <w:rPr>
          <w:lang w:val="en-US"/>
        </w:rPr>
        <w:t>) from last RAN4#112 meeting.</w:t>
      </w:r>
    </w:p>
    <w:p w14:paraId="711E5FAC" w14:textId="77777777" w:rsidR="00BC669E" w:rsidRDefault="00BC669E" w:rsidP="00BC669E">
      <w:pPr>
        <w:pStyle w:val="Heading1"/>
        <w:shd w:val="clear" w:color="auto" w:fill="FFFFFF"/>
        <w:rPr>
          <w:rFonts w:cs="Arial"/>
          <w:lang w:val="en-US"/>
        </w:rPr>
      </w:pPr>
      <w:r w:rsidRPr="00467DC3">
        <w:rPr>
          <w:rFonts w:cs="Arial"/>
          <w:lang w:val="en-US"/>
        </w:rPr>
        <w:t xml:space="preserve">Discussion </w:t>
      </w:r>
    </w:p>
    <w:p w14:paraId="354939BA" w14:textId="77777777" w:rsidR="00BC669E" w:rsidRPr="00133F33" w:rsidRDefault="00BC669E" w:rsidP="00BC669E">
      <w:pPr>
        <w:pStyle w:val="Heading2"/>
      </w:pPr>
      <w:bookmarkStart w:id="0" w:name="_Ref172993804"/>
      <w:r>
        <w:t>WI objectives</w:t>
      </w:r>
      <w:bookmarkEnd w:id="0"/>
    </w:p>
    <w:p w14:paraId="5538724E" w14:textId="77777777" w:rsidR="00BC669E" w:rsidRDefault="00BC669E" w:rsidP="00BC669E">
      <w:pPr>
        <w:rPr>
          <w:lang w:val="en-US"/>
        </w:rPr>
      </w:pPr>
      <w:r>
        <w:rPr>
          <w:lang w:val="en-US"/>
        </w:rPr>
        <w:t>In last RAN4#112 meeting, the following agreements (</w:t>
      </w:r>
      <w:r>
        <w:rPr>
          <w:lang w:val="en-US"/>
        </w:rPr>
        <w:fldChar w:fldCharType="begin"/>
      </w:r>
      <w:r>
        <w:rPr>
          <w:lang w:val="en-US"/>
        </w:rPr>
        <w:instrText xml:space="preserve"> REF _Ref178587121 \r \h </w:instrText>
      </w:r>
      <w:r>
        <w:rPr>
          <w:lang w:val="en-US"/>
        </w:rPr>
      </w:r>
      <w:r>
        <w:rPr>
          <w:lang w:val="en-US"/>
        </w:rPr>
        <w:fldChar w:fldCharType="separate"/>
      </w:r>
      <w:r>
        <w:rPr>
          <w:lang w:val="en-US"/>
        </w:rPr>
        <w:t>[2]</w:t>
      </w:r>
      <w:r>
        <w:rPr>
          <w:lang w:val="en-US"/>
        </w:rPr>
        <w:fldChar w:fldCharType="end"/>
      </w:r>
      <w:r>
        <w:rPr>
          <w:lang w:val="en-US"/>
        </w:rPr>
        <w:t xml:space="preserve">) related to the FR choice for the new NTN Ku-band(s) were made: </w:t>
      </w:r>
    </w:p>
    <w:p w14:paraId="7185FD17" w14:textId="77777777" w:rsidR="00BC669E" w:rsidRDefault="00BC669E" w:rsidP="00BC669E">
      <w:pPr>
        <w:rPr>
          <w:lang w:val="en-US"/>
        </w:rPr>
      </w:pPr>
      <w:r w:rsidRPr="00722023">
        <w:rPr>
          <w:noProof/>
          <w:lang w:val="en-US"/>
        </w:rPr>
        <w:drawing>
          <wp:inline distT="0" distB="0" distL="0" distR="0" wp14:anchorId="07A9E529" wp14:editId="1BC91716">
            <wp:extent cx="5613400" cy="2342094"/>
            <wp:effectExtent l="152400" t="152400" r="368300" b="363220"/>
            <wp:docPr id="1642805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805797" name=""/>
                    <pic:cNvPicPr/>
                  </pic:nvPicPr>
                  <pic:blipFill>
                    <a:blip r:embed="rId11"/>
                    <a:stretch>
                      <a:fillRect/>
                    </a:stretch>
                  </pic:blipFill>
                  <pic:spPr>
                    <a:xfrm>
                      <a:off x="0" y="0"/>
                      <a:ext cx="5624726" cy="2346819"/>
                    </a:xfrm>
                    <a:prstGeom prst="rect">
                      <a:avLst/>
                    </a:prstGeom>
                    <a:ln>
                      <a:noFill/>
                    </a:ln>
                    <a:effectLst>
                      <a:outerShdw blurRad="292100" dist="139700" dir="2700000" algn="tl" rotWithShape="0">
                        <a:srgbClr val="333333">
                          <a:alpha val="65000"/>
                        </a:srgbClr>
                      </a:outerShdw>
                    </a:effectLst>
                  </pic:spPr>
                </pic:pic>
              </a:graphicData>
            </a:graphic>
          </wp:inline>
        </w:drawing>
      </w:r>
    </w:p>
    <w:p w14:paraId="3C4B44A1" w14:textId="25A430AA" w:rsidR="00BC669E" w:rsidRDefault="00BC669E" w:rsidP="00BC669E">
      <w:pPr>
        <w:rPr>
          <w:lang w:val="en-GB"/>
        </w:rPr>
      </w:pPr>
      <w:r>
        <w:rPr>
          <w:lang w:val="en-GB"/>
        </w:rPr>
        <w:t xml:space="preserve">First, it should be noted that 60kHz SCS was specified in RF specifications but, so far, it’s not supported in RRM, some requirements are missing for this SCS (e.g. timing error limit). If the NTN Ku-band(s) should be part of FR1-NTN, 60 kHz might be an interesting SCS value for such frequency </w:t>
      </w:r>
      <w:proofErr w:type="gramStart"/>
      <w:r>
        <w:rPr>
          <w:lang w:val="en-GB"/>
        </w:rPr>
        <w:t>range</w:t>
      </w:r>
      <w:proofErr w:type="gramEnd"/>
      <w:r>
        <w:rPr>
          <w:lang w:val="en-GB"/>
        </w:rPr>
        <w:t xml:space="preserve"> but this would require some RRM specifications update.</w:t>
      </w:r>
      <w:r w:rsidR="00155794">
        <w:rPr>
          <w:lang w:val="en-GB"/>
        </w:rPr>
        <w:t xml:space="preserve"> </w:t>
      </w:r>
      <w:r w:rsidR="000C2A2B">
        <w:rPr>
          <w:lang w:val="en-GB"/>
        </w:rPr>
        <w:t>The s</w:t>
      </w:r>
      <w:r w:rsidR="00155794">
        <w:rPr>
          <w:lang w:val="en-GB"/>
        </w:rPr>
        <w:t xml:space="preserve">ame comment is valid for </w:t>
      </w:r>
      <w:r w:rsidR="000C2A2B">
        <w:rPr>
          <w:lang w:val="en-GB"/>
        </w:rPr>
        <w:t>demodulation requirements</w:t>
      </w:r>
      <w:r w:rsidR="008044C8">
        <w:rPr>
          <w:lang w:val="en-GB"/>
        </w:rPr>
        <w:t xml:space="preserve">. </w:t>
      </w:r>
    </w:p>
    <w:p w14:paraId="2E94B645" w14:textId="7A8E973A" w:rsidR="00BC669E" w:rsidRDefault="00BC669E" w:rsidP="00BC669E">
      <w:pPr>
        <w:rPr>
          <w:b/>
          <w:bCs/>
          <w:lang w:val="en-GB"/>
        </w:rPr>
      </w:pPr>
      <w:r w:rsidRPr="00211C11">
        <w:rPr>
          <w:b/>
          <w:bCs/>
          <w:lang w:val="en-GB"/>
        </w:rPr>
        <w:t>Observation</w:t>
      </w:r>
      <w:r>
        <w:rPr>
          <w:b/>
          <w:bCs/>
          <w:lang w:val="en-GB"/>
        </w:rPr>
        <w:t>1</w:t>
      </w:r>
      <w:r w:rsidRPr="00211C11">
        <w:rPr>
          <w:b/>
          <w:bCs/>
          <w:lang w:val="en-GB"/>
        </w:rPr>
        <w:t xml:space="preserve">: 60kHz SCS is not supported </w:t>
      </w:r>
      <w:r>
        <w:rPr>
          <w:b/>
          <w:bCs/>
          <w:lang w:val="en-GB"/>
        </w:rPr>
        <w:t xml:space="preserve">for FR1-NTN </w:t>
      </w:r>
      <w:r w:rsidRPr="00211C11">
        <w:rPr>
          <w:b/>
          <w:bCs/>
          <w:lang w:val="en-GB"/>
        </w:rPr>
        <w:t>in RRM specifications</w:t>
      </w:r>
      <w:r w:rsidR="000C2A2B">
        <w:rPr>
          <w:b/>
          <w:bCs/>
          <w:lang w:val="en-GB"/>
        </w:rPr>
        <w:t>, n</w:t>
      </w:r>
      <w:r w:rsidR="003B3C44">
        <w:rPr>
          <w:b/>
          <w:bCs/>
          <w:lang w:val="en-GB"/>
        </w:rPr>
        <w:t>either in</w:t>
      </w:r>
      <w:r w:rsidR="000C2A2B">
        <w:rPr>
          <w:b/>
          <w:bCs/>
          <w:lang w:val="en-GB"/>
        </w:rPr>
        <w:t xml:space="preserve"> demodulation requirements</w:t>
      </w:r>
      <w:r w:rsidRPr="00211C11">
        <w:rPr>
          <w:b/>
          <w:bCs/>
          <w:lang w:val="en-GB"/>
        </w:rPr>
        <w:t>.</w:t>
      </w:r>
    </w:p>
    <w:p w14:paraId="1A21507B" w14:textId="77777777" w:rsidR="00BC669E" w:rsidRPr="00337E7D" w:rsidRDefault="00BC669E" w:rsidP="00BC669E">
      <w:pPr>
        <w:rPr>
          <w:lang w:val="en-GB"/>
        </w:rPr>
      </w:pPr>
      <w:r w:rsidRPr="00337E7D">
        <w:rPr>
          <w:lang w:val="en-GB"/>
        </w:rPr>
        <w:lastRenderedPageBreak/>
        <w:t>From the above listed criteria to investigate, “UL timing synchronization” and “beam hopping granularity” should better be discussed in the RRM session, not</w:t>
      </w:r>
      <w:r>
        <w:rPr>
          <w:lang w:val="en-GB"/>
        </w:rPr>
        <w:t xml:space="preserve"> in</w:t>
      </w:r>
      <w:r w:rsidRPr="00337E7D">
        <w:rPr>
          <w:lang w:val="en-GB"/>
        </w:rPr>
        <w:t xml:space="preserve"> RF</w:t>
      </w:r>
      <w:r>
        <w:rPr>
          <w:lang w:val="en-GB"/>
        </w:rPr>
        <w:t>, with the relevant experts</w:t>
      </w:r>
      <w:r w:rsidRPr="00337E7D">
        <w:rPr>
          <w:lang w:val="en-GB"/>
        </w:rPr>
        <w:t xml:space="preserve">. </w:t>
      </w:r>
    </w:p>
    <w:p w14:paraId="0B19493E" w14:textId="77777777" w:rsidR="00BC669E" w:rsidRPr="00B337BD" w:rsidRDefault="00BC669E" w:rsidP="00BC669E">
      <w:pPr>
        <w:rPr>
          <w:b/>
          <w:bCs/>
          <w:lang w:val="en-GB"/>
        </w:rPr>
      </w:pPr>
      <w:r w:rsidRPr="00B337BD">
        <w:rPr>
          <w:b/>
          <w:bCs/>
          <w:lang w:val="en-GB"/>
        </w:rPr>
        <w:t>Observation</w:t>
      </w:r>
      <w:r>
        <w:rPr>
          <w:b/>
          <w:bCs/>
          <w:lang w:val="en-GB"/>
        </w:rPr>
        <w:t>2</w:t>
      </w:r>
      <w:r w:rsidRPr="00B337BD">
        <w:rPr>
          <w:b/>
          <w:bCs/>
          <w:lang w:val="en-GB"/>
        </w:rPr>
        <w:t>: To determine if the NTN Ku-band(s) should belong to FR1-NTN or FR2-NTN, some criteria (e.g. UL timing synchronization”) should better be discussed in RRM session</w:t>
      </w:r>
      <w:r>
        <w:rPr>
          <w:b/>
          <w:bCs/>
          <w:lang w:val="en-GB"/>
        </w:rPr>
        <w:t>, noting that RRM discussion should only start in RAN4#114 (Feb. 2025).</w:t>
      </w:r>
    </w:p>
    <w:p w14:paraId="641B78BB" w14:textId="77777777" w:rsidR="00BC669E" w:rsidRDefault="00BC669E" w:rsidP="00BC669E">
      <w:pPr>
        <w:rPr>
          <w:lang w:val="en-GB"/>
        </w:rPr>
      </w:pPr>
    </w:p>
    <w:p w14:paraId="0CF39A65" w14:textId="67E9680D" w:rsidR="00BC669E" w:rsidRDefault="00BC669E" w:rsidP="00BC669E">
      <w:pPr>
        <w:rPr>
          <w:lang w:val="en-GB"/>
        </w:rPr>
      </w:pPr>
      <w:r>
        <w:rPr>
          <w:lang w:val="en-GB"/>
        </w:rPr>
        <w:t>Phase noise increases with LO frequency but decreases with wider sub-carrier spacing. However, the subcarrier spacing’s choice has direct impact on CP length and Doppler shift management. RAN4 developed phase noise models for various frequency and for BS and UE (</w:t>
      </w:r>
      <w:r>
        <w:rPr>
          <w:lang w:val="en-GB"/>
        </w:rPr>
        <w:fldChar w:fldCharType="begin"/>
      </w:r>
      <w:r>
        <w:rPr>
          <w:lang w:val="en-GB"/>
        </w:rPr>
        <w:instrText xml:space="preserve"> REF _Ref178596194 \r \h </w:instrText>
      </w:r>
      <w:r>
        <w:rPr>
          <w:lang w:val="en-GB"/>
        </w:rPr>
      </w:r>
      <w:r>
        <w:rPr>
          <w:lang w:val="en-GB"/>
        </w:rPr>
        <w:fldChar w:fldCharType="separate"/>
      </w:r>
      <w:r>
        <w:rPr>
          <w:lang w:val="en-GB"/>
        </w:rPr>
        <w:t>[3]</w:t>
      </w:r>
      <w:r>
        <w:rPr>
          <w:lang w:val="en-GB"/>
        </w:rPr>
        <w:fldChar w:fldCharType="end"/>
      </w:r>
      <w:r>
        <w:rPr>
          <w:lang w:val="en-GB"/>
        </w:rPr>
        <w:t>). They could be used as starting point, but it would be better to get updates from satellite companies, also more adapted to the satellite industry.</w:t>
      </w:r>
      <w:r w:rsidR="00B95D4F">
        <w:rPr>
          <w:lang w:val="en-GB"/>
        </w:rPr>
        <w:t xml:space="preserve"> Nevertheles</w:t>
      </w:r>
      <w:r w:rsidR="00E73A0A">
        <w:rPr>
          <w:lang w:val="en-GB"/>
        </w:rPr>
        <w:t>s</w:t>
      </w:r>
      <w:r w:rsidR="00B95D4F">
        <w:rPr>
          <w:lang w:val="en-GB"/>
        </w:rPr>
        <w:t xml:space="preserve">, </w:t>
      </w:r>
      <w:r w:rsidR="007C5437">
        <w:rPr>
          <w:lang w:val="en-GB"/>
        </w:rPr>
        <w:t>phase noise</w:t>
      </w:r>
      <w:r>
        <w:rPr>
          <w:lang w:val="en-GB"/>
        </w:rPr>
        <w:t xml:space="preserve"> </w:t>
      </w:r>
      <w:r w:rsidR="007C5437">
        <w:rPr>
          <w:lang w:val="en-GB"/>
        </w:rPr>
        <w:t xml:space="preserve">should not have </w:t>
      </w:r>
      <w:r w:rsidR="00E73A0A">
        <w:rPr>
          <w:lang w:val="en-GB"/>
        </w:rPr>
        <w:t xml:space="preserve">any </w:t>
      </w:r>
      <w:r w:rsidR="007C5437">
        <w:rPr>
          <w:lang w:val="en-GB"/>
        </w:rPr>
        <w:t xml:space="preserve">major impact on the choice </w:t>
      </w:r>
      <w:r w:rsidR="00E73A0A">
        <w:rPr>
          <w:lang w:val="en-GB"/>
        </w:rPr>
        <w:t xml:space="preserve">of </w:t>
      </w:r>
      <w:r w:rsidR="007C5437">
        <w:rPr>
          <w:lang w:val="en-GB"/>
        </w:rPr>
        <w:t>FR1-NTN vs FR2-NTN</w:t>
      </w:r>
      <w:r w:rsidR="00E73A0A">
        <w:rPr>
          <w:lang w:val="en-GB"/>
        </w:rPr>
        <w:t xml:space="preserve">. </w:t>
      </w:r>
    </w:p>
    <w:p w14:paraId="7876BCDA" w14:textId="4136395A" w:rsidR="00BC669E" w:rsidRDefault="00BC669E" w:rsidP="00BC669E">
      <w:pPr>
        <w:rPr>
          <w:b/>
          <w:bCs/>
          <w:lang w:val="en-GB"/>
        </w:rPr>
      </w:pPr>
      <w:r w:rsidRPr="005B3532">
        <w:rPr>
          <w:b/>
          <w:bCs/>
          <w:lang w:val="en-GB"/>
        </w:rPr>
        <w:t>Observation</w:t>
      </w:r>
      <w:r>
        <w:rPr>
          <w:b/>
          <w:bCs/>
          <w:lang w:val="en-GB"/>
        </w:rPr>
        <w:t>3</w:t>
      </w:r>
      <w:r w:rsidRPr="005B3532">
        <w:rPr>
          <w:b/>
          <w:bCs/>
          <w:lang w:val="en-GB"/>
        </w:rPr>
        <w:t xml:space="preserve">: RAN4 developed phase noise models for TN BS and UE in the 10 and 15 GHz, updates from the satellite industry </w:t>
      </w:r>
      <w:r w:rsidR="00141956">
        <w:rPr>
          <w:b/>
          <w:bCs/>
          <w:lang w:val="en-GB"/>
        </w:rPr>
        <w:t>would be</w:t>
      </w:r>
      <w:r w:rsidRPr="005B3532">
        <w:rPr>
          <w:b/>
          <w:bCs/>
          <w:lang w:val="en-GB"/>
        </w:rPr>
        <w:t xml:space="preserve"> expected</w:t>
      </w:r>
      <w:r w:rsidR="00001C1F">
        <w:rPr>
          <w:b/>
          <w:bCs/>
          <w:lang w:val="en-GB"/>
        </w:rPr>
        <w:t xml:space="preserve">. Nevertheless, phase noise should not have any </w:t>
      </w:r>
      <w:r w:rsidR="00ED61FE">
        <w:rPr>
          <w:b/>
          <w:bCs/>
          <w:lang w:val="en-GB"/>
        </w:rPr>
        <w:t xml:space="preserve">major impact on the </w:t>
      </w:r>
      <w:r w:rsidRPr="005B3532">
        <w:rPr>
          <w:b/>
          <w:bCs/>
          <w:lang w:val="en-GB"/>
        </w:rPr>
        <w:t xml:space="preserve">FR1-NTN vs FR2-NTN choice. </w:t>
      </w:r>
    </w:p>
    <w:p w14:paraId="7E37DED1" w14:textId="77777777" w:rsidR="00BC669E" w:rsidRDefault="00BC669E" w:rsidP="00BC669E">
      <w:pPr>
        <w:rPr>
          <w:lang w:val="en-GB"/>
        </w:rPr>
      </w:pPr>
    </w:p>
    <w:p w14:paraId="406C0038" w14:textId="77777777" w:rsidR="00BC669E" w:rsidRPr="00EE17D0" w:rsidRDefault="00BC669E" w:rsidP="00BC669E">
      <w:pPr>
        <w:rPr>
          <w:lang w:val="en-GB"/>
        </w:rPr>
      </w:pPr>
      <w:r>
        <w:rPr>
          <w:lang w:val="en-GB"/>
        </w:rPr>
        <w:t xml:space="preserve">The following table compares the spectrum utilization for the targeted aggregated bandwidth, using FR1 or FR2 channel bandwidth. </w:t>
      </w:r>
    </w:p>
    <w:tbl>
      <w:tblPr>
        <w:tblStyle w:val="TableGrid"/>
        <w:tblW w:w="10201" w:type="dxa"/>
        <w:tblLook w:val="04A0" w:firstRow="1" w:lastRow="0" w:firstColumn="1" w:lastColumn="0" w:noHBand="0" w:noVBand="1"/>
      </w:tblPr>
      <w:tblGrid>
        <w:gridCol w:w="1838"/>
        <w:gridCol w:w="1843"/>
        <w:gridCol w:w="2460"/>
        <w:gridCol w:w="1857"/>
        <w:gridCol w:w="2203"/>
      </w:tblGrid>
      <w:tr w:rsidR="00BC669E" w14:paraId="251654C5" w14:textId="77777777" w:rsidTr="00E16AB1">
        <w:tc>
          <w:tcPr>
            <w:tcW w:w="1838" w:type="dxa"/>
            <w:vMerge w:val="restart"/>
          </w:tcPr>
          <w:p w14:paraId="0A514DC5" w14:textId="77777777" w:rsidR="00BC669E" w:rsidRPr="00E26199" w:rsidRDefault="00BC669E" w:rsidP="00E16AB1">
            <w:pPr>
              <w:pStyle w:val="TAH"/>
              <w:rPr>
                <w:sz w:val="20"/>
                <w:szCs w:val="24"/>
                <w:lang w:val="en-GB"/>
              </w:rPr>
            </w:pPr>
            <w:r w:rsidRPr="00E26199">
              <w:rPr>
                <w:sz w:val="20"/>
                <w:szCs w:val="24"/>
                <w:lang w:val="en-GB"/>
              </w:rPr>
              <w:t>Targeted aggregated channel BW</w:t>
            </w:r>
          </w:p>
        </w:tc>
        <w:tc>
          <w:tcPr>
            <w:tcW w:w="4303" w:type="dxa"/>
            <w:gridSpan w:val="2"/>
          </w:tcPr>
          <w:p w14:paraId="6C2147D8" w14:textId="77777777" w:rsidR="00BC669E" w:rsidRPr="00E26199" w:rsidRDefault="00BC669E" w:rsidP="00E16AB1">
            <w:pPr>
              <w:pStyle w:val="TAH"/>
              <w:rPr>
                <w:sz w:val="20"/>
                <w:szCs w:val="24"/>
                <w:lang w:val="en-GB"/>
              </w:rPr>
            </w:pPr>
            <w:r w:rsidRPr="00E26199">
              <w:rPr>
                <w:sz w:val="20"/>
                <w:szCs w:val="24"/>
                <w:lang w:val="en-GB"/>
              </w:rPr>
              <w:t>FR1 channel BW</w:t>
            </w:r>
          </w:p>
        </w:tc>
        <w:tc>
          <w:tcPr>
            <w:tcW w:w="4060" w:type="dxa"/>
            <w:gridSpan w:val="2"/>
          </w:tcPr>
          <w:p w14:paraId="53CE1C09" w14:textId="77777777" w:rsidR="00BC669E" w:rsidRPr="00E26199" w:rsidRDefault="00BC669E" w:rsidP="00E16AB1">
            <w:pPr>
              <w:pStyle w:val="TAH"/>
              <w:rPr>
                <w:sz w:val="20"/>
                <w:szCs w:val="24"/>
                <w:lang w:val="en-GB"/>
              </w:rPr>
            </w:pPr>
            <w:r w:rsidRPr="00E26199">
              <w:rPr>
                <w:sz w:val="20"/>
                <w:szCs w:val="24"/>
                <w:lang w:val="en-GB"/>
              </w:rPr>
              <w:t>FR2 channel BW</w:t>
            </w:r>
          </w:p>
        </w:tc>
      </w:tr>
      <w:tr w:rsidR="00BC669E" w14:paraId="58A85C89" w14:textId="77777777" w:rsidTr="00E16AB1">
        <w:tc>
          <w:tcPr>
            <w:tcW w:w="1838" w:type="dxa"/>
            <w:vMerge/>
          </w:tcPr>
          <w:p w14:paraId="64BED8B0" w14:textId="77777777" w:rsidR="00BC669E" w:rsidRPr="00E26199" w:rsidRDefault="00BC669E" w:rsidP="00E16AB1">
            <w:pPr>
              <w:pStyle w:val="TAH"/>
              <w:rPr>
                <w:sz w:val="20"/>
                <w:szCs w:val="24"/>
                <w:lang w:val="en-GB"/>
              </w:rPr>
            </w:pPr>
          </w:p>
        </w:tc>
        <w:tc>
          <w:tcPr>
            <w:tcW w:w="1843" w:type="dxa"/>
          </w:tcPr>
          <w:p w14:paraId="088BD0F3" w14:textId="77777777" w:rsidR="00BC669E" w:rsidRPr="00E26199" w:rsidRDefault="00BC669E" w:rsidP="00E16AB1">
            <w:pPr>
              <w:pStyle w:val="TAH"/>
              <w:rPr>
                <w:sz w:val="20"/>
                <w:szCs w:val="24"/>
                <w:lang w:val="en-GB"/>
              </w:rPr>
            </w:pPr>
            <w:r w:rsidRPr="00E26199">
              <w:rPr>
                <w:sz w:val="20"/>
                <w:szCs w:val="24"/>
                <w:lang w:val="en-GB"/>
              </w:rPr>
              <w:t>Spectrum utilization</w:t>
            </w:r>
            <w:r>
              <w:rPr>
                <w:sz w:val="20"/>
                <w:szCs w:val="24"/>
                <w:lang w:val="en-GB"/>
              </w:rPr>
              <w:t xml:space="preserve"> (MHz)</w:t>
            </w:r>
          </w:p>
        </w:tc>
        <w:tc>
          <w:tcPr>
            <w:tcW w:w="2460" w:type="dxa"/>
          </w:tcPr>
          <w:p w14:paraId="76DBBB2A" w14:textId="77777777" w:rsidR="00BC669E" w:rsidRPr="00E26199" w:rsidRDefault="00BC669E" w:rsidP="00E16AB1">
            <w:pPr>
              <w:pStyle w:val="TAH"/>
              <w:rPr>
                <w:sz w:val="20"/>
                <w:szCs w:val="24"/>
                <w:lang w:val="en-GB"/>
              </w:rPr>
            </w:pPr>
            <w:r>
              <w:rPr>
                <w:sz w:val="20"/>
                <w:szCs w:val="24"/>
                <w:lang w:val="en-GB"/>
              </w:rPr>
              <w:t xml:space="preserve">BW </w:t>
            </w:r>
            <w:r w:rsidRPr="00E26199">
              <w:rPr>
                <w:sz w:val="20"/>
                <w:szCs w:val="24"/>
                <w:lang w:val="en-GB"/>
              </w:rPr>
              <w:t>Combination / SCS</w:t>
            </w:r>
          </w:p>
        </w:tc>
        <w:tc>
          <w:tcPr>
            <w:tcW w:w="1857" w:type="dxa"/>
          </w:tcPr>
          <w:p w14:paraId="66A81FA2" w14:textId="77777777" w:rsidR="00BC669E" w:rsidRPr="00E26199" w:rsidRDefault="00BC669E" w:rsidP="00E16AB1">
            <w:pPr>
              <w:pStyle w:val="TAH"/>
              <w:rPr>
                <w:sz w:val="20"/>
                <w:szCs w:val="24"/>
                <w:lang w:val="en-GB"/>
              </w:rPr>
            </w:pPr>
            <w:r w:rsidRPr="00E26199">
              <w:rPr>
                <w:sz w:val="20"/>
                <w:szCs w:val="24"/>
                <w:lang w:val="en-GB"/>
              </w:rPr>
              <w:t>Spectrum utilization</w:t>
            </w:r>
            <w:r>
              <w:rPr>
                <w:sz w:val="20"/>
                <w:szCs w:val="24"/>
                <w:lang w:val="en-GB"/>
              </w:rPr>
              <w:t xml:space="preserve"> (MHz)</w:t>
            </w:r>
          </w:p>
        </w:tc>
        <w:tc>
          <w:tcPr>
            <w:tcW w:w="2203" w:type="dxa"/>
          </w:tcPr>
          <w:p w14:paraId="5AD280E9" w14:textId="77777777" w:rsidR="00BC669E" w:rsidRPr="00E26199" w:rsidRDefault="00BC669E" w:rsidP="00E16AB1">
            <w:pPr>
              <w:pStyle w:val="TAH"/>
              <w:rPr>
                <w:sz w:val="20"/>
                <w:szCs w:val="24"/>
                <w:lang w:val="en-GB"/>
              </w:rPr>
            </w:pPr>
            <w:r>
              <w:rPr>
                <w:sz w:val="20"/>
                <w:szCs w:val="24"/>
                <w:lang w:val="en-GB"/>
              </w:rPr>
              <w:t xml:space="preserve">BW </w:t>
            </w:r>
            <w:r w:rsidRPr="00E26199">
              <w:rPr>
                <w:sz w:val="20"/>
                <w:szCs w:val="24"/>
                <w:lang w:val="en-GB"/>
              </w:rPr>
              <w:t>Combination / SCS</w:t>
            </w:r>
          </w:p>
        </w:tc>
      </w:tr>
      <w:tr w:rsidR="00BC669E" w14:paraId="33A0B3C6" w14:textId="77777777" w:rsidTr="00E16AB1">
        <w:tc>
          <w:tcPr>
            <w:tcW w:w="1838" w:type="dxa"/>
          </w:tcPr>
          <w:p w14:paraId="4DF2D134" w14:textId="77777777" w:rsidR="00BC669E" w:rsidRPr="00E26199" w:rsidRDefault="00BC669E" w:rsidP="00E16AB1">
            <w:pPr>
              <w:pStyle w:val="TAC"/>
              <w:rPr>
                <w:sz w:val="20"/>
                <w:szCs w:val="24"/>
                <w:lang w:val="en-GB"/>
              </w:rPr>
            </w:pPr>
            <w:r w:rsidRPr="00E26199">
              <w:rPr>
                <w:sz w:val="20"/>
                <w:szCs w:val="24"/>
                <w:lang w:val="en-GB"/>
              </w:rPr>
              <w:t>36 MHz</w:t>
            </w:r>
          </w:p>
        </w:tc>
        <w:tc>
          <w:tcPr>
            <w:tcW w:w="1843" w:type="dxa"/>
          </w:tcPr>
          <w:p w14:paraId="7750A522" w14:textId="77777777" w:rsidR="00BC669E" w:rsidRPr="00E26199" w:rsidRDefault="00BC669E" w:rsidP="00E16AB1">
            <w:pPr>
              <w:pStyle w:val="TAC"/>
              <w:rPr>
                <w:sz w:val="20"/>
                <w:szCs w:val="24"/>
                <w:lang w:val="en-GB"/>
              </w:rPr>
            </w:pPr>
            <w:r w:rsidRPr="00E26199">
              <w:rPr>
                <w:sz w:val="20"/>
                <w:szCs w:val="24"/>
                <w:lang w:val="en-GB"/>
              </w:rPr>
              <w:t xml:space="preserve">33.84 </w:t>
            </w:r>
          </w:p>
        </w:tc>
        <w:tc>
          <w:tcPr>
            <w:tcW w:w="2460" w:type="dxa"/>
          </w:tcPr>
          <w:p w14:paraId="6BDC031C" w14:textId="77777777" w:rsidR="00BC669E" w:rsidRPr="00E26199" w:rsidRDefault="00BC669E" w:rsidP="00E16AB1">
            <w:pPr>
              <w:pStyle w:val="TAC"/>
              <w:rPr>
                <w:sz w:val="20"/>
                <w:szCs w:val="24"/>
                <w:lang w:val="en-GB"/>
              </w:rPr>
            </w:pPr>
            <w:r w:rsidRPr="00E26199">
              <w:rPr>
                <w:sz w:val="20"/>
                <w:szCs w:val="24"/>
                <w:lang w:val="en-GB"/>
              </w:rPr>
              <w:t xml:space="preserve">35 MHz </w:t>
            </w:r>
            <w:r>
              <w:rPr>
                <w:sz w:val="20"/>
                <w:szCs w:val="24"/>
                <w:lang w:val="en-GB"/>
              </w:rPr>
              <w:t>/</w:t>
            </w:r>
            <w:r w:rsidRPr="00E26199">
              <w:rPr>
                <w:sz w:val="20"/>
                <w:szCs w:val="24"/>
                <w:lang w:val="en-GB"/>
              </w:rPr>
              <w:t xml:space="preserve"> 15kHz </w:t>
            </w:r>
          </w:p>
        </w:tc>
        <w:tc>
          <w:tcPr>
            <w:tcW w:w="1857" w:type="dxa"/>
          </w:tcPr>
          <w:p w14:paraId="72702974" w14:textId="77777777" w:rsidR="00BC669E" w:rsidRPr="00E26199" w:rsidRDefault="00BC669E" w:rsidP="00E16AB1">
            <w:pPr>
              <w:pStyle w:val="TAC"/>
              <w:rPr>
                <w:sz w:val="20"/>
                <w:szCs w:val="24"/>
                <w:lang w:val="en-GB"/>
              </w:rPr>
            </w:pPr>
            <w:r>
              <w:rPr>
                <w:sz w:val="20"/>
                <w:szCs w:val="24"/>
                <w:lang w:val="en-GB"/>
              </w:rPr>
              <w:t>NA</w:t>
            </w:r>
          </w:p>
        </w:tc>
        <w:tc>
          <w:tcPr>
            <w:tcW w:w="2203" w:type="dxa"/>
          </w:tcPr>
          <w:p w14:paraId="53F330B7" w14:textId="77777777" w:rsidR="00BC669E" w:rsidRPr="00E26199" w:rsidRDefault="00BC669E" w:rsidP="00E16AB1">
            <w:pPr>
              <w:pStyle w:val="TAC"/>
              <w:rPr>
                <w:sz w:val="20"/>
                <w:szCs w:val="24"/>
                <w:lang w:val="en-GB"/>
              </w:rPr>
            </w:pPr>
            <w:r>
              <w:rPr>
                <w:sz w:val="20"/>
                <w:szCs w:val="24"/>
                <w:lang w:val="en-GB"/>
              </w:rPr>
              <w:t>NA</w:t>
            </w:r>
          </w:p>
        </w:tc>
      </w:tr>
      <w:tr w:rsidR="00BC669E" w14:paraId="04392D27" w14:textId="77777777" w:rsidTr="00E16AB1">
        <w:tc>
          <w:tcPr>
            <w:tcW w:w="1838" w:type="dxa"/>
          </w:tcPr>
          <w:p w14:paraId="371D7DDC" w14:textId="77777777" w:rsidR="00BC669E" w:rsidRPr="00E26199" w:rsidRDefault="00BC669E" w:rsidP="00E16AB1">
            <w:pPr>
              <w:pStyle w:val="TAC"/>
              <w:rPr>
                <w:sz w:val="20"/>
                <w:szCs w:val="24"/>
                <w:lang w:val="en-GB"/>
              </w:rPr>
            </w:pPr>
            <w:r w:rsidRPr="00E26199">
              <w:rPr>
                <w:sz w:val="20"/>
                <w:szCs w:val="24"/>
                <w:lang w:val="en-GB"/>
              </w:rPr>
              <w:t>72 MHz</w:t>
            </w:r>
          </w:p>
        </w:tc>
        <w:tc>
          <w:tcPr>
            <w:tcW w:w="1843" w:type="dxa"/>
          </w:tcPr>
          <w:p w14:paraId="01722CFA" w14:textId="77777777" w:rsidR="00BC669E" w:rsidRPr="00E26199" w:rsidRDefault="00BC669E" w:rsidP="00E16AB1">
            <w:pPr>
              <w:pStyle w:val="TAC"/>
              <w:rPr>
                <w:sz w:val="20"/>
                <w:szCs w:val="24"/>
                <w:lang w:val="en-GB"/>
              </w:rPr>
            </w:pPr>
            <w:r w:rsidRPr="00E26199">
              <w:rPr>
                <w:sz w:val="20"/>
                <w:szCs w:val="24"/>
                <w:lang w:val="en-GB"/>
              </w:rPr>
              <w:t>68.04</w:t>
            </w:r>
          </w:p>
        </w:tc>
        <w:tc>
          <w:tcPr>
            <w:tcW w:w="2460" w:type="dxa"/>
          </w:tcPr>
          <w:p w14:paraId="14343450" w14:textId="065BC74D" w:rsidR="00BC669E" w:rsidRPr="00E26199" w:rsidRDefault="00BC669E" w:rsidP="00E16AB1">
            <w:pPr>
              <w:pStyle w:val="TAC"/>
              <w:rPr>
                <w:sz w:val="20"/>
                <w:szCs w:val="24"/>
                <w:lang w:val="en-GB"/>
              </w:rPr>
            </w:pPr>
            <w:r w:rsidRPr="00E26199">
              <w:rPr>
                <w:sz w:val="20"/>
                <w:szCs w:val="24"/>
                <w:lang w:val="en-GB"/>
              </w:rPr>
              <w:t xml:space="preserve">70 MHz </w:t>
            </w:r>
            <w:r>
              <w:rPr>
                <w:sz w:val="20"/>
                <w:szCs w:val="24"/>
                <w:lang w:val="en-GB"/>
              </w:rPr>
              <w:t>/</w:t>
            </w:r>
            <w:r w:rsidRPr="00E26199">
              <w:rPr>
                <w:sz w:val="20"/>
                <w:szCs w:val="24"/>
                <w:lang w:val="en-GB"/>
              </w:rPr>
              <w:t xml:space="preserve"> 30kHz</w:t>
            </w:r>
          </w:p>
        </w:tc>
        <w:tc>
          <w:tcPr>
            <w:tcW w:w="1857" w:type="dxa"/>
          </w:tcPr>
          <w:p w14:paraId="31C78B1A" w14:textId="77777777" w:rsidR="00BC669E" w:rsidRPr="00E26199" w:rsidRDefault="00BC669E" w:rsidP="00E16AB1">
            <w:pPr>
              <w:pStyle w:val="TAC"/>
              <w:rPr>
                <w:sz w:val="20"/>
                <w:szCs w:val="24"/>
                <w:lang w:val="en-GB"/>
              </w:rPr>
            </w:pPr>
            <w:r w:rsidRPr="00E26199">
              <w:rPr>
                <w:sz w:val="20"/>
                <w:szCs w:val="24"/>
                <w:lang w:val="en-GB"/>
              </w:rPr>
              <w:t>47.52</w:t>
            </w:r>
          </w:p>
        </w:tc>
        <w:tc>
          <w:tcPr>
            <w:tcW w:w="2203" w:type="dxa"/>
          </w:tcPr>
          <w:p w14:paraId="4F301F9A" w14:textId="77777777" w:rsidR="00BC669E" w:rsidRPr="00E26199" w:rsidRDefault="00BC669E" w:rsidP="00E16AB1">
            <w:pPr>
              <w:pStyle w:val="TAC"/>
              <w:rPr>
                <w:sz w:val="20"/>
                <w:szCs w:val="24"/>
                <w:lang w:val="en-GB"/>
              </w:rPr>
            </w:pPr>
            <w:r w:rsidRPr="00E26199">
              <w:rPr>
                <w:sz w:val="20"/>
                <w:szCs w:val="24"/>
                <w:lang w:val="en-GB"/>
              </w:rPr>
              <w:t xml:space="preserve">50 MHz </w:t>
            </w:r>
            <w:r>
              <w:rPr>
                <w:sz w:val="20"/>
                <w:szCs w:val="24"/>
                <w:lang w:val="en-GB"/>
              </w:rPr>
              <w:t>/</w:t>
            </w:r>
            <w:r w:rsidRPr="00E26199">
              <w:rPr>
                <w:sz w:val="20"/>
                <w:szCs w:val="24"/>
                <w:lang w:val="en-GB"/>
              </w:rPr>
              <w:t xml:space="preserve"> 60kHz </w:t>
            </w:r>
          </w:p>
        </w:tc>
      </w:tr>
      <w:tr w:rsidR="00BC669E" w14:paraId="643DD5D6" w14:textId="77777777" w:rsidTr="00E16AB1">
        <w:tc>
          <w:tcPr>
            <w:tcW w:w="1838" w:type="dxa"/>
          </w:tcPr>
          <w:p w14:paraId="2085F701" w14:textId="77777777" w:rsidR="00BC669E" w:rsidRPr="00E26199" w:rsidRDefault="00BC669E" w:rsidP="00E16AB1">
            <w:pPr>
              <w:pStyle w:val="TAC"/>
              <w:rPr>
                <w:sz w:val="20"/>
                <w:szCs w:val="24"/>
                <w:lang w:val="en-GB"/>
              </w:rPr>
            </w:pPr>
            <w:r w:rsidRPr="00E26199">
              <w:rPr>
                <w:sz w:val="20"/>
                <w:szCs w:val="24"/>
                <w:lang w:val="en-GB"/>
              </w:rPr>
              <w:t>250 MHz DL</w:t>
            </w:r>
          </w:p>
        </w:tc>
        <w:tc>
          <w:tcPr>
            <w:tcW w:w="1843" w:type="dxa"/>
          </w:tcPr>
          <w:p w14:paraId="4E619FEE" w14:textId="77777777" w:rsidR="00BC669E" w:rsidRPr="00E26199" w:rsidRDefault="00BC669E" w:rsidP="00E16AB1">
            <w:pPr>
              <w:pStyle w:val="TAC"/>
              <w:rPr>
                <w:sz w:val="20"/>
                <w:szCs w:val="24"/>
                <w:lang w:val="en-GB"/>
              </w:rPr>
            </w:pPr>
            <w:r w:rsidRPr="00E26199">
              <w:rPr>
                <w:sz w:val="20"/>
                <w:szCs w:val="24"/>
                <w:lang w:val="en-GB"/>
              </w:rPr>
              <w:t>244.44</w:t>
            </w:r>
          </w:p>
        </w:tc>
        <w:tc>
          <w:tcPr>
            <w:tcW w:w="2460" w:type="dxa"/>
          </w:tcPr>
          <w:p w14:paraId="12413AA4" w14:textId="77777777" w:rsidR="00BC669E" w:rsidRPr="00E26199" w:rsidRDefault="00BC669E" w:rsidP="00E16AB1">
            <w:pPr>
              <w:pStyle w:val="TAC"/>
              <w:rPr>
                <w:sz w:val="20"/>
                <w:szCs w:val="24"/>
                <w:lang w:val="en-GB"/>
              </w:rPr>
            </w:pPr>
            <w:r w:rsidRPr="00E26199">
              <w:rPr>
                <w:sz w:val="20"/>
                <w:szCs w:val="24"/>
                <w:lang w:val="en-GB"/>
              </w:rPr>
              <w:t>2*100</w:t>
            </w:r>
            <w:r>
              <w:rPr>
                <w:sz w:val="20"/>
                <w:szCs w:val="24"/>
                <w:lang w:val="en-GB"/>
              </w:rPr>
              <w:t xml:space="preserve"> </w:t>
            </w:r>
            <w:r w:rsidRPr="00E26199">
              <w:rPr>
                <w:sz w:val="20"/>
                <w:szCs w:val="24"/>
                <w:lang w:val="en-GB"/>
              </w:rPr>
              <w:t>+</w:t>
            </w:r>
            <w:r>
              <w:rPr>
                <w:sz w:val="20"/>
                <w:szCs w:val="24"/>
                <w:lang w:val="en-GB"/>
              </w:rPr>
              <w:t xml:space="preserve"> </w:t>
            </w:r>
            <w:r w:rsidRPr="00E26199">
              <w:rPr>
                <w:sz w:val="20"/>
                <w:szCs w:val="24"/>
                <w:lang w:val="en-GB"/>
              </w:rPr>
              <w:t>50</w:t>
            </w:r>
            <w:r>
              <w:rPr>
                <w:sz w:val="20"/>
                <w:szCs w:val="24"/>
                <w:lang w:val="en-GB"/>
              </w:rPr>
              <w:t xml:space="preserve"> </w:t>
            </w:r>
            <w:r w:rsidRPr="00E26199">
              <w:rPr>
                <w:sz w:val="20"/>
                <w:szCs w:val="24"/>
                <w:lang w:val="en-GB"/>
              </w:rPr>
              <w:t xml:space="preserve">MHz </w:t>
            </w:r>
            <w:r>
              <w:rPr>
                <w:sz w:val="20"/>
                <w:szCs w:val="24"/>
                <w:lang w:val="en-GB"/>
              </w:rPr>
              <w:t xml:space="preserve">/ </w:t>
            </w:r>
            <w:r w:rsidRPr="00E26199">
              <w:rPr>
                <w:sz w:val="20"/>
                <w:szCs w:val="24"/>
                <w:lang w:val="en-GB"/>
              </w:rPr>
              <w:t>30 kHz</w:t>
            </w:r>
          </w:p>
        </w:tc>
        <w:tc>
          <w:tcPr>
            <w:tcW w:w="1857" w:type="dxa"/>
          </w:tcPr>
          <w:p w14:paraId="6B735C80" w14:textId="77777777" w:rsidR="00BC669E" w:rsidRPr="00E26199" w:rsidRDefault="00BC669E" w:rsidP="00E16AB1">
            <w:pPr>
              <w:pStyle w:val="TAC"/>
              <w:rPr>
                <w:sz w:val="20"/>
                <w:szCs w:val="24"/>
                <w:lang w:val="en-GB"/>
              </w:rPr>
            </w:pPr>
            <w:r w:rsidRPr="00E26199">
              <w:rPr>
                <w:sz w:val="20"/>
                <w:szCs w:val="24"/>
                <w:lang w:val="en-GB"/>
              </w:rPr>
              <w:t>237.6</w:t>
            </w:r>
          </w:p>
        </w:tc>
        <w:tc>
          <w:tcPr>
            <w:tcW w:w="2203" w:type="dxa"/>
          </w:tcPr>
          <w:p w14:paraId="43B079CF" w14:textId="77777777" w:rsidR="00BC669E" w:rsidRPr="00E26199" w:rsidRDefault="00BC669E" w:rsidP="00E16AB1">
            <w:pPr>
              <w:pStyle w:val="TAC"/>
              <w:rPr>
                <w:sz w:val="20"/>
                <w:szCs w:val="24"/>
                <w:lang w:val="en-GB"/>
              </w:rPr>
            </w:pPr>
            <w:r w:rsidRPr="00E26199">
              <w:rPr>
                <w:sz w:val="20"/>
                <w:szCs w:val="24"/>
                <w:lang w:val="en-GB"/>
              </w:rPr>
              <w:t>200</w:t>
            </w:r>
            <w:r>
              <w:rPr>
                <w:sz w:val="20"/>
                <w:szCs w:val="24"/>
                <w:lang w:val="en-GB"/>
              </w:rPr>
              <w:t xml:space="preserve"> </w:t>
            </w:r>
            <w:r w:rsidRPr="00E26199">
              <w:rPr>
                <w:sz w:val="20"/>
                <w:szCs w:val="24"/>
                <w:lang w:val="en-GB"/>
              </w:rPr>
              <w:t>+</w:t>
            </w:r>
            <w:r>
              <w:rPr>
                <w:sz w:val="20"/>
                <w:szCs w:val="24"/>
                <w:lang w:val="en-GB"/>
              </w:rPr>
              <w:t xml:space="preserve"> </w:t>
            </w:r>
            <w:r w:rsidRPr="00E26199">
              <w:rPr>
                <w:sz w:val="20"/>
                <w:szCs w:val="24"/>
                <w:lang w:val="en-GB"/>
              </w:rPr>
              <w:t>50</w:t>
            </w:r>
            <w:r>
              <w:rPr>
                <w:sz w:val="20"/>
                <w:szCs w:val="24"/>
                <w:lang w:val="en-GB"/>
              </w:rPr>
              <w:t xml:space="preserve"> </w:t>
            </w:r>
            <w:r w:rsidRPr="00E26199">
              <w:rPr>
                <w:sz w:val="20"/>
                <w:szCs w:val="24"/>
                <w:lang w:val="en-GB"/>
              </w:rPr>
              <w:t xml:space="preserve">MHz </w:t>
            </w:r>
            <w:r>
              <w:rPr>
                <w:sz w:val="20"/>
                <w:szCs w:val="24"/>
                <w:lang w:val="en-GB"/>
              </w:rPr>
              <w:t>/</w:t>
            </w:r>
            <w:r w:rsidRPr="00E26199">
              <w:rPr>
                <w:sz w:val="20"/>
                <w:szCs w:val="24"/>
                <w:lang w:val="en-GB"/>
              </w:rPr>
              <w:t xml:space="preserve"> 60 kHz </w:t>
            </w:r>
          </w:p>
        </w:tc>
      </w:tr>
      <w:tr w:rsidR="00BC669E" w14:paraId="5D48E114" w14:textId="77777777" w:rsidTr="00E16AB1">
        <w:tc>
          <w:tcPr>
            <w:tcW w:w="1838" w:type="dxa"/>
          </w:tcPr>
          <w:p w14:paraId="33415234" w14:textId="77777777" w:rsidR="00BC669E" w:rsidRPr="00E26199" w:rsidRDefault="00BC669E" w:rsidP="00E16AB1">
            <w:pPr>
              <w:pStyle w:val="TAC"/>
              <w:rPr>
                <w:sz w:val="20"/>
                <w:szCs w:val="24"/>
                <w:lang w:val="en-GB"/>
              </w:rPr>
            </w:pPr>
            <w:r w:rsidRPr="00E26199">
              <w:rPr>
                <w:sz w:val="20"/>
                <w:szCs w:val="24"/>
                <w:lang w:val="en-GB"/>
              </w:rPr>
              <w:t>125 MHz UL</w:t>
            </w:r>
          </w:p>
        </w:tc>
        <w:tc>
          <w:tcPr>
            <w:tcW w:w="1843" w:type="dxa"/>
          </w:tcPr>
          <w:p w14:paraId="6BFB5819" w14:textId="77777777" w:rsidR="00BC669E" w:rsidRPr="00E26199" w:rsidRDefault="00BC669E" w:rsidP="00E16AB1">
            <w:pPr>
              <w:pStyle w:val="TAC"/>
              <w:rPr>
                <w:sz w:val="20"/>
                <w:szCs w:val="24"/>
                <w:lang w:val="en-GB"/>
              </w:rPr>
            </w:pPr>
            <w:r w:rsidRPr="00E26199">
              <w:rPr>
                <w:sz w:val="20"/>
                <w:szCs w:val="24"/>
                <w:lang w:val="en-GB"/>
              </w:rPr>
              <w:t>121.68</w:t>
            </w:r>
          </w:p>
        </w:tc>
        <w:tc>
          <w:tcPr>
            <w:tcW w:w="2460" w:type="dxa"/>
          </w:tcPr>
          <w:p w14:paraId="246FB4AA" w14:textId="77777777" w:rsidR="00BC669E" w:rsidRPr="00E26199" w:rsidRDefault="00BC669E" w:rsidP="00E16AB1">
            <w:pPr>
              <w:pStyle w:val="TAC"/>
              <w:rPr>
                <w:sz w:val="20"/>
                <w:szCs w:val="24"/>
                <w:lang w:val="en-GB"/>
              </w:rPr>
            </w:pPr>
            <w:r w:rsidRPr="00E26199">
              <w:rPr>
                <w:sz w:val="20"/>
                <w:szCs w:val="24"/>
                <w:lang w:val="en-GB"/>
              </w:rPr>
              <w:t>100</w:t>
            </w:r>
            <w:r>
              <w:rPr>
                <w:sz w:val="20"/>
                <w:szCs w:val="24"/>
                <w:lang w:val="en-GB"/>
              </w:rPr>
              <w:t xml:space="preserve"> </w:t>
            </w:r>
            <w:r w:rsidRPr="00E26199">
              <w:rPr>
                <w:sz w:val="20"/>
                <w:szCs w:val="24"/>
                <w:lang w:val="en-GB"/>
              </w:rPr>
              <w:t>+</w:t>
            </w:r>
            <w:r>
              <w:rPr>
                <w:sz w:val="20"/>
                <w:szCs w:val="24"/>
                <w:lang w:val="en-GB"/>
              </w:rPr>
              <w:t xml:space="preserve"> </w:t>
            </w:r>
            <w:r w:rsidRPr="00E26199">
              <w:rPr>
                <w:sz w:val="20"/>
                <w:szCs w:val="24"/>
                <w:lang w:val="en-GB"/>
              </w:rPr>
              <w:t xml:space="preserve">25 MHz </w:t>
            </w:r>
            <w:r>
              <w:rPr>
                <w:sz w:val="20"/>
                <w:szCs w:val="24"/>
                <w:lang w:val="en-GB"/>
              </w:rPr>
              <w:t xml:space="preserve">/ </w:t>
            </w:r>
            <w:r w:rsidRPr="00E26199">
              <w:rPr>
                <w:sz w:val="20"/>
                <w:szCs w:val="24"/>
                <w:lang w:val="en-GB"/>
              </w:rPr>
              <w:t xml:space="preserve">30 kHz </w:t>
            </w:r>
          </w:p>
        </w:tc>
        <w:tc>
          <w:tcPr>
            <w:tcW w:w="1857" w:type="dxa"/>
          </w:tcPr>
          <w:p w14:paraId="6C72A1B7" w14:textId="77777777" w:rsidR="00BC669E" w:rsidRPr="00E26199" w:rsidRDefault="00BC669E" w:rsidP="00E16AB1">
            <w:pPr>
              <w:pStyle w:val="TAC"/>
              <w:rPr>
                <w:sz w:val="20"/>
                <w:szCs w:val="24"/>
                <w:lang w:val="en-GB"/>
              </w:rPr>
            </w:pPr>
            <w:r w:rsidRPr="00E26199">
              <w:rPr>
                <w:sz w:val="20"/>
                <w:szCs w:val="24"/>
                <w:lang w:val="en-GB"/>
              </w:rPr>
              <w:t>95.172</w:t>
            </w:r>
          </w:p>
        </w:tc>
        <w:tc>
          <w:tcPr>
            <w:tcW w:w="2203" w:type="dxa"/>
          </w:tcPr>
          <w:p w14:paraId="04B2E005" w14:textId="09F99ACF" w:rsidR="00BC669E" w:rsidRPr="00E26199" w:rsidRDefault="00BC669E" w:rsidP="00E16AB1">
            <w:pPr>
              <w:pStyle w:val="TAC"/>
              <w:rPr>
                <w:sz w:val="20"/>
                <w:szCs w:val="24"/>
                <w:lang w:val="en-GB"/>
              </w:rPr>
            </w:pPr>
            <w:r w:rsidRPr="00E26199">
              <w:rPr>
                <w:sz w:val="20"/>
                <w:szCs w:val="24"/>
                <w:lang w:val="en-GB"/>
              </w:rPr>
              <w:t>100</w:t>
            </w:r>
            <w:r>
              <w:rPr>
                <w:sz w:val="20"/>
                <w:szCs w:val="24"/>
                <w:lang w:val="en-GB"/>
              </w:rPr>
              <w:t xml:space="preserve"> </w:t>
            </w:r>
            <w:r w:rsidRPr="00E26199">
              <w:rPr>
                <w:sz w:val="20"/>
                <w:szCs w:val="24"/>
                <w:lang w:val="en-GB"/>
              </w:rPr>
              <w:t xml:space="preserve">MHz </w:t>
            </w:r>
            <w:r>
              <w:rPr>
                <w:sz w:val="20"/>
                <w:szCs w:val="24"/>
                <w:lang w:val="en-GB"/>
              </w:rPr>
              <w:t>/</w:t>
            </w:r>
            <w:r w:rsidRPr="00E26199">
              <w:rPr>
                <w:sz w:val="20"/>
                <w:szCs w:val="24"/>
                <w:lang w:val="en-GB"/>
              </w:rPr>
              <w:t xml:space="preserve"> 60 kHz </w:t>
            </w:r>
          </w:p>
        </w:tc>
      </w:tr>
    </w:tbl>
    <w:p w14:paraId="4FEF9E1F" w14:textId="77777777" w:rsidR="00BC669E" w:rsidRDefault="00BC669E" w:rsidP="00BC669E">
      <w:pPr>
        <w:rPr>
          <w:b/>
          <w:bCs/>
          <w:lang w:val="en-GB"/>
        </w:rPr>
      </w:pPr>
    </w:p>
    <w:p w14:paraId="3691EDA5" w14:textId="47B4B5C4" w:rsidR="00BC669E" w:rsidRPr="005B3532" w:rsidRDefault="00BC669E" w:rsidP="00BC669E">
      <w:pPr>
        <w:rPr>
          <w:b/>
          <w:bCs/>
          <w:lang w:val="en-GB"/>
        </w:rPr>
      </w:pPr>
      <w:r>
        <w:rPr>
          <w:b/>
          <w:bCs/>
          <w:lang w:val="en-GB"/>
        </w:rPr>
        <w:t xml:space="preserve">Observation4: For the targeted aggregated channel BW in the Ku-band, the spectrum utilization would be higher combining FR1 channel BWs than combining FR2 channel BWs. </w:t>
      </w:r>
    </w:p>
    <w:p w14:paraId="17569960" w14:textId="58431B7E" w:rsidR="00BC669E" w:rsidRDefault="00BC669E" w:rsidP="00BC669E">
      <w:pPr>
        <w:rPr>
          <w:b/>
          <w:bCs/>
          <w:lang w:val="en-GB"/>
        </w:rPr>
      </w:pPr>
      <w:r w:rsidRPr="00D03281">
        <w:rPr>
          <w:b/>
          <w:bCs/>
          <w:lang w:val="en-GB"/>
        </w:rPr>
        <w:t>Observation</w:t>
      </w:r>
      <w:r>
        <w:rPr>
          <w:b/>
          <w:bCs/>
          <w:lang w:val="en-GB"/>
        </w:rPr>
        <w:t>5</w:t>
      </w:r>
      <w:r w:rsidRPr="00D03281">
        <w:rPr>
          <w:b/>
          <w:bCs/>
          <w:lang w:val="en-GB"/>
        </w:rPr>
        <w:t>: If RAN4 decides that NTN KU-band(s) should be part of FR1-NTN, the following channel BWs should be added to TS 38.10</w:t>
      </w:r>
      <w:r w:rsidR="00D62073">
        <w:rPr>
          <w:b/>
          <w:bCs/>
          <w:lang w:val="en-GB"/>
        </w:rPr>
        <w:t>8</w:t>
      </w:r>
      <w:r w:rsidRPr="00D03281">
        <w:rPr>
          <w:b/>
          <w:bCs/>
          <w:lang w:val="en-GB"/>
        </w:rPr>
        <w:t xml:space="preserve">: 25, 35, 50, 70 and 100 </w:t>
      </w:r>
      <w:proofErr w:type="spellStart"/>
      <w:r w:rsidRPr="00D03281">
        <w:rPr>
          <w:b/>
          <w:bCs/>
          <w:lang w:val="en-GB"/>
        </w:rPr>
        <w:t>MHz.</w:t>
      </w:r>
      <w:proofErr w:type="spellEnd"/>
      <w:r w:rsidRPr="00D03281">
        <w:rPr>
          <w:b/>
          <w:bCs/>
          <w:lang w:val="en-GB"/>
        </w:rPr>
        <w:t xml:space="preserve"> </w:t>
      </w:r>
    </w:p>
    <w:p w14:paraId="7046C7D2" w14:textId="77777777" w:rsidR="00BC669E" w:rsidRDefault="00BC669E" w:rsidP="00BC669E">
      <w:pPr>
        <w:rPr>
          <w:b/>
          <w:bCs/>
          <w:lang w:val="en-GB"/>
        </w:rPr>
      </w:pPr>
    </w:p>
    <w:p w14:paraId="666CBC39" w14:textId="77777777" w:rsidR="00BC669E" w:rsidRPr="00704F2A" w:rsidRDefault="00BC669E" w:rsidP="00BC669E">
      <w:pPr>
        <w:rPr>
          <w:lang w:val="en-GB"/>
        </w:rPr>
      </w:pPr>
      <w:r w:rsidRPr="00704F2A">
        <w:rPr>
          <w:lang w:val="en-GB"/>
        </w:rPr>
        <w:t>Also, if NTN KU-band(s) should be part of FR1-NTN, it should be noted that, currently, the RF and demodulation requirements for VSAT type of UE are only specified for bands belonging to FR2-NTN. This would have some impacts on the effort to specify VSAT requirement for the Ku-band(s) then.</w:t>
      </w:r>
    </w:p>
    <w:p w14:paraId="747DB723" w14:textId="77777777" w:rsidR="00BC669E" w:rsidRPr="002F00C2" w:rsidRDefault="00BC669E" w:rsidP="00BC669E">
      <w:pPr>
        <w:rPr>
          <w:b/>
          <w:bCs/>
          <w:lang w:val="en-GB"/>
        </w:rPr>
      </w:pPr>
      <w:r w:rsidRPr="002F00C2">
        <w:rPr>
          <w:b/>
          <w:bCs/>
          <w:lang w:val="en-GB"/>
        </w:rPr>
        <w:t>Observation</w:t>
      </w:r>
      <w:r>
        <w:rPr>
          <w:b/>
          <w:bCs/>
          <w:lang w:val="en-GB"/>
        </w:rPr>
        <w:t>6</w:t>
      </w:r>
      <w:r w:rsidRPr="002F00C2">
        <w:rPr>
          <w:b/>
          <w:bCs/>
          <w:lang w:val="en-GB"/>
        </w:rPr>
        <w:t>: RF and demodulation requirements are specified for NTN UE types 1-5 when operating in bands belonging to FR2-NTN.</w:t>
      </w:r>
    </w:p>
    <w:p w14:paraId="15E7B127" w14:textId="77777777" w:rsidR="00BC669E" w:rsidRPr="00D03281" w:rsidRDefault="00BC669E" w:rsidP="00BC669E">
      <w:pPr>
        <w:rPr>
          <w:b/>
          <w:bCs/>
          <w:lang w:val="en-GB"/>
        </w:rPr>
      </w:pPr>
    </w:p>
    <w:p w14:paraId="7483ED52" w14:textId="77777777" w:rsidR="00BC669E" w:rsidRPr="00862482" w:rsidRDefault="00BC669E" w:rsidP="00BC669E">
      <w:pPr>
        <w:pStyle w:val="Heading1"/>
        <w:rPr>
          <w:rFonts w:eastAsia="Calibri"/>
          <w:lang w:eastAsia="zh-CN"/>
        </w:rPr>
      </w:pPr>
      <w:r w:rsidRPr="00862482">
        <w:rPr>
          <w:rFonts w:eastAsia="Calibri"/>
          <w:lang w:eastAsia="zh-CN"/>
        </w:rPr>
        <w:t>Conclusion</w:t>
      </w:r>
    </w:p>
    <w:p w14:paraId="04345FEC" w14:textId="77777777" w:rsidR="00BC669E" w:rsidRDefault="00BC669E" w:rsidP="00BC669E">
      <w:pPr>
        <w:spacing w:after="120"/>
        <w:jc w:val="both"/>
        <w:rPr>
          <w:lang w:val="en-US"/>
        </w:rPr>
      </w:pPr>
      <w:r w:rsidRPr="00467DC3">
        <w:rPr>
          <w:lang w:eastAsia="zh-CN"/>
        </w:rPr>
        <w:t>In this contribution,</w:t>
      </w:r>
      <w:r>
        <w:rPr>
          <w:lang w:eastAsia="zh-CN"/>
        </w:rPr>
        <w:t xml:space="preserve"> we</w:t>
      </w:r>
      <w:r>
        <w:rPr>
          <w:lang w:val="en-US" w:eastAsia="zh-CN"/>
        </w:rPr>
        <w:t xml:space="preserve"> analyzed the impacts of considering the NTN Ku-band(s) as part of FR1-NTN or FR2-NTN. We made the following proposals and observations: </w:t>
      </w:r>
    </w:p>
    <w:p w14:paraId="6850A165" w14:textId="0513A298" w:rsidR="00BC669E" w:rsidRDefault="00BC669E" w:rsidP="00BC669E">
      <w:pPr>
        <w:rPr>
          <w:b/>
          <w:bCs/>
          <w:lang w:val="en-GB"/>
        </w:rPr>
      </w:pPr>
      <w:r w:rsidRPr="00211C11">
        <w:rPr>
          <w:b/>
          <w:bCs/>
          <w:lang w:val="en-GB"/>
        </w:rPr>
        <w:lastRenderedPageBreak/>
        <w:t>Observation</w:t>
      </w:r>
      <w:r>
        <w:rPr>
          <w:b/>
          <w:bCs/>
          <w:lang w:val="en-GB"/>
        </w:rPr>
        <w:t>1</w:t>
      </w:r>
      <w:r w:rsidRPr="00211C11">
        <w:rPr>
          <w:b/>
          <w:bCs/>
          <w:lang w:val="en-GB"/>
        </w:rPr>
        <w:t xml:space="preserve">: 60kHz SCS is not supported </w:t>
      </w:r>
      <w:r>
        <w:rPr>
          <w:b/>
          <w:bCs/>
          <w:lang w:val="en-GB"/>
        </w:rPr>
        <w:t xml:space="preserve">for FR1-NTN </w:t>
      </w:r>
      <w:r w:rsidRPr="00211C11">
        <w:rPr>
          <w:b/>
          <w:bCs/>
          <w:lang w:val="en-GB"/>
        </w:rPr>
        <w:t>in RRM specifications</w:t>
      </w:r>
      <w:r w:rsidR="003B3C44">
        <w:rPr>
          <w:b/>
          <w:bCs/>
          <w:lang w:val="en-GB"/>
        </w:rPr>
        <w:t>, neither in demodulation requirements</w:t>
      </w:r>
      <w:r w:rsidRPr="00211C11">
        <w:rPr>
          <w:b/>
          <w:bCs/>
          <w:lang w:val="en-GB"/>
        </w:rPr>
        <w:t>.</w:t>
      </w:r>
    </w:p>
    <w:p w14:paraId="784C9686" w14:textId="77777777" w:rsidR="00BC669E" w:rsidRPr="00B337BD" w:rsidRDefault="00BC669E" w:rsidP="00BC669E">
      <w:pPr>
        <w:rPr>
          <w:b/>
          <w:bCs/>
          <w:lang w:val="en-GB"/>
        </w:rPr>
      </w:pPr>
      <w:r w:rsidRPr="00B337BD">
        <w:rPr>
          <w:b/>
          <w:bCs/>
          <w:lang w:val="en-GB"/>
        </w:rPr>
        <w:t>Observation</w:t>
      </w:r>
      <w:r>
        <w:rPr>
          <w:b/>
          <w:bCs/>
          <w:lang w:val="en-GB"/>
        </w:rPr>
        <w:t>2</w:t>
      </w:r>
      <w:r w:rsidRPr="00B337BD">
        <w:rPr>
          <w:b/>
          <w:bCs/>
          <w:lang w:val="en-GB"/>
        </w:rPr>
        <w:t>: To determine if the NTN Ku-band(s) should belong to FR1-NTN or FR2-NTN, some criteria (e.g. UL timing synchronization”) should better be discussed in RRM session</w:t>
      </w:r>
      <w:r>
        <w:rPr>
          <w:b/>
          <w:bCs/>
          <w:lang w:val="en-GB"/>
        </w:rPr>
        <w:t>, noting that RRM discussion should only start in RAN4#114 (Feb. 2025).</w:t>
      </w:r>
    </w:p>
    <w:p w14:paraId="2D379608" w14:textId="1CE93878" w:rsidR="00BC669E" w:rsidRDefault="00E92BEB" w:rsidP="00BC669E">
      <w:pPr>
        <w:rPr>
          <w:b/>
          <w:bCs/>
          <w:lang w:val="en-GB"/>
        </w:rPr>
      </w:pPr>
      <w:r w:rsidRPr="005B3532">
        <w:rPr>
          <w:b/>
          <w:bCs/>
          <w:lang w:val="en-GB"/>
        </w:rPr>
        <w:t>Observation</w:t>
      </w:r>
      <w:r>
        <w:rPr>
          <w:b/>
          <w:bCs/>
          <w:lang w:val="en-GB"/>
        </w:rPr>
        <w:t>3</w:t>
      </w:r>
      <w:r w:rsidRPr="005B3532">
        <w:rPr>
          <w:b/>
          <w:bCs/>
          <w:lang w:val="en-GB"/>
        </w:rPr>
        <w:t xml:space="preserve">: RAN4 developed phase noise models for TN BS and UE in the 10 and 15 GHz, updates from the satellite industry </w:t>
      </w:r>
      <w:r>
        <w:rPr>
          <w:b/>
          <w:bCs/>
          <w:lang w:val="en-GB"/>
        </w:rPr>
        <w:t>would be</w:t>
      </w:r>
      <w:r w:rsidRPr="005B3532">
        <w:rPr>
          <w:b/>
          <w:bCs/>
          <w:lang w:val="en-GB"/>
        </w:rPr>
        <w:t xml:space="preserve"> expected</w:t>
      </w:r>
      <w:r>
        <w:rPr>
          <w:b/>
          <w:bCs/>
          <w:lang w:val="en-GB"/>
        </w:rPr>
        <w:t xml:space="preserve">. Nevertheless, phase noise should not have any major impact on the </w:t>
      </w:r>
      <w:r w:rsidRPr="005B3532">
        <w:rPr>
          <w:b/>
          <w:bCs/>
          <w:lang w:val="en-GB"/>
        </w:rPr>
        <w:t xml:space="preserve">FR1-NTN vs FR2-NTN choice. </w:t>
      </w:r>
    </w:p>
    <w:p w14:paraId="4883746B" w14:textId="77777777" w:rsidR="00BC669E" w:rsidRPr="005B3532" w:rsidRDefault="00BC669E" w:rsidP="00BC669E">
      <w:pPr>
        <w:rPr>
          <w:b/>
          <w:bCs/>
          <w:lang w:val="en-GB"/>
        </w:rPr>
      </w:pPr>
      <w:r>
        <w:rPr>
          <w:b/>
          <w:bCs/>
          <w:lang w:val="en-GB"/>
        </w:rPr>
        <w:t xml:space="preserve">Observation4: For the targeted aggregated channel BW in the Ku-band, the spectrum utilization would be higher combining FR1 channel BWs than combining FR2 channel BWs. </w:t>
      </w:r>
    </w:p>
    <w:p w14:paraId="7615F998" w14:textId="3A280A24" w:rsidR="00BC669E" w:rsidRDefault="00BC669E" w:rsidP="00BC669E">
      <w:pPr>
        <w:rPr>
          <w:b/>
          <w:bCs/>
          <w:lang w:val="en-GB"/>
        </w:rPr>
      </w:pPr>
      <w:r w:rsidRPr="00D03281">
        <w:rPr>
          <w:b/>
          <w:bCs/>
          <w:lang w:val="en-GB"/>
        </w:rPr>
        <w:t>Observation</w:t>
      </w:r>
      <w:r>
        <w:rPr>
          <w:b/>
          <w:bCs/>
          <w:lang w:val="en-GB"/>
        </w:rPr>
        <w:t>5</w:t>
      </w:r>
      <w:r w:rsidRPr="00D03281">
        <w:rPr>
          <w:b/>
          <w:bCs/>
          <w:lang w:val="en-GB"/>
        </w:rPr>
        <w:t>: If RAN4 decides that NTN KU-band(s) should be part of FR1-NTN, the following channel BWs should be added to TS 38.</w:t>
      </w:r>
      <w:r w:rsidR="00D62073" w:rsidRPr="00D03281">
        <w:rPr>
          <w:b/>
          <w:bCs/>
          <w:lang w:val="en-GB"/>
        </w:rPr>
        <w:t>1</w:t>
      </w:r>
      <w:r w:rsidR="00D62073">
        <w:rPr>
          <w:b/>
          <w:bCs/>
          <w:lang w:val="en-GB"/>
        </w:rPr>
        <w:t>08</w:t>
      </w:r>
      <w:r w:rsidRPr="00D03281">
        <w:rPr>
          <w:b/>
          <w:bCs/>
          <w:lang w:val="en-GB"/>
        </w:rPr>
        <w:t xml:space="preserve">: 25, 35, 50, 70 and 100 </w:t>
      </w:r>
      <w:proofErr w:type="spellStart"/>
      <w:r w:rsidRPr="00D03281">
        <w:rPr>
          <w:b/>
          <w:bCs/>
          <w:lang w:val="en-GB"/>
        </w:rPr>
        <w:t>MHz.</w:t>
      </w:r>
      <w:proofErr w:type="spellEnd"/>
      <w:r w:rsidRPr="00D03281">
        <w:rPr>
          <w:b/>
          <w:bCs/>
          <w:lang w:val="en-GB"/>
        </w:rPr>
        <w:t xml:space="preserve"> </w:t>
      </w:r>
    </w:p>
    <w:p w14:paraId="44153C6C" w14:textId="77777777" w:rsidR="00BC669E" w:rsidRPr="002F00C2" w:rsidRDefault="00BC669E" w:rsidP="00BC669E">
      <w:pPr>
        <w:rPr>
          <w:b/>
          <w:bCs/>
          <w:lang w:val="en-GB"/>
        </w:rPr>
      </w:pPr>
      <w:r w:rsidRPr="002F00C2">
        <w:rPr>
          <w:b/>
          <w:bCs/>
          <w:lang w:val="en-GB"/>
        </w:rPr>
        <w:t>Observation</w:t>
      </w:r>
      <w:r>
        <w:rPr>
          <w:b/>
          <w:bCs/>
          <w:lang w:val="en-GB"/>
        </w:rPr>
        <w:t>6</w:t>
      </w:r>
      <w:r w:rsidRPr="002F00C2">
        <w:rPr>
          <w:b/>
          <w:bCs/>
          <w:lang w:val="en-GB"/>
        </w:rPr>
        <w:t>: RF and demodulation requirements are specified for NTN UE types 1-5 when operating in bands belonging to FR2-NTN.</w:t>
      </w:r>
    </w:p>
    <w:p w14:paraId="7DBBCCFA" w14:textId="77777777" w:rsidR="00BC669E" w:rsidRPr="00702522" w:rsidRDefault="00BC669E" w:rsidP="00BC669E">
      <w:pPr>
        <w:spacing w:after="120"/>
        <w:jc w:val="both"/>
        <w:rPr>
          <w:b/>
          <w:bCs/>
          <w:lang w:val="en-GB"/>
        </w:rPr>
      </w:pPr>
    </w:p>
    <w:p w14:paraId="28B3998B" w14:textId="77777777" w:rsidR="00BC669E" w:rsidRDefault="00BC669E" w:rsidP="00BC669E">
      <w:pPr>
        <w:spacing w:after="120"/>
        <w:jc w:val="both"/>
        <w:rPr>
          <w:lang w:val="en-US"/>
        </w:rPr>
      </w:pPr>
    </w:p>
    <w:p w14:paraId="0D1633C1" w14:textId="77777777" w:rsidR="00BC669E" w:rsidRPr="00467DC3" w:rsidRDefault="00BC669E" w:rsidP="00BC669E">
      <w:pPr>
        <w:pStyle w:val="Heading1"/>
        <w:rPr>
          <w:rFonts w:cs="Arial"/>
          <w:lang w:val="en-US"/>
        </w:rPr>
      </w:pPr>
      <w:r w:rsidRPr="00467DC3">
        <w:rPr>
          <w:rFonts w:cs="Arial"/>
          <w:lang w:val="en-US"/>
        </w:rPr>
        <w:t>References</w:t>
      </w:r>
    </w:p>
    <w:p w14:paraId="27CC26D1" w14:textId="77777777" w:rsidR="00BC669E" w:rsidRPr="00455C1A" w:rsidRDefault="00BC669E" w:rsidP="00BC669E">
      <w:pPr>
        <w:numPr>
          <w:ilvl w:val="0"/>
          <w:numId w:val="9"/>
        </w:numPr>
        <w:overflowPunct w:val="0"/>
        <w:autoSpaceDE w:val="0"/>
        <w:autoSpaceDN w:val="0"/>
        <w:adjustRightInd w:val="0"/>
        <w:spacing w:after="180" w:line="240" w:lineRule="auto"/>
        <w:textAlignment w:val="baseline"/>
        <w:rPr>
          <w:lang w:val="en-US"/>
        </w:rPr>
      </w:pPr>
      <w:bookmarkStart w:id="1" w:name="_Ref36645126"/>
      <w:bookmarkStart w:id="2" w:name="_Ref61102517"/>
      <w:bookmarkStart w:id="3" w:name="_Ref172108255"/>
      <w:r w:rsidRPr="00EF528C">
        <w:rPr>
          <w:lang w:val="en-US"/>
        </w:rPr>
        <w:t>RP-2</w:t>
      </w:r>
      <w:r>
        <w:rPr>
          <w:lang w:val="en-US"/>
        </w:rPr>
        <w:t>41690</w:t>
      </w:r>
      <w:r w:rsidRPr="00EF528C">
        <w:rPr>
          <w:lang w:val="en-US"/>
        </w:rPr>
        <w:t>,</w:t>
      </w:r>
      <w:bookmarkEnd w:id="1"/>
      <w:bookmarkEnd w:id="2"/>
      <w:r w:rsidRPr="00D91D4C">
        <w:rPr>
          <w:rFonts w:eastAsia="Batang"/>
          <w:b/>
          <w:lang w:eastAsia="zh-CN"/>
        </w:rPr>
        <w:t xml:space="preserve"> </w:t>
      </w:r>
      <w:r w:rsidRPr="00A1537C">
        <w:rPr>
          <w:lang w:val="en-US"/>
        </w:rPr>
        <w:t xml:space="preserve">New WID on Introduction of Ku Band for NR NTN, Intelsat, Eutelsat Group, Thales, CHTTL, </w:t>
      </w:r>
      <w:proofErr w:type="spellStart"/>
      <w:r w:rsidRPr="00A1537C">
        <w:rPr>
          <w:lang w:val="en-US"/>
        </w:rPr>
        <w:t>Hispasat</w:t>
      </w:r>
      <w:bookmarkEnd w:id="3"/>
      <w:proofErr w:type="spellEnd"/>
    </w:p>
    <w:p w14:paraId="5DF9E023" w14:textId="77777777" w:rsidR="00BC669E" w:rsidRDefault="00BC669E" w:rsidP="00BC669E">
      <w:pPr>
        <w:numPr>
          <w:ilvl w:val="0"/>
          <w:numId w:val="9"/>
        </w:numPr>
        <w:overflowPunct w:val="0"/>
        <w:autoSpaceDE w:val="0"/>
        <w:autoSpaceDN w:val="0"/>
        <w:adjustRightInd w:val="0"/>
        <w:spacing w:after="180" w:line="240" w:lineRule="auto"/>
        <w:textAlignment w:val="baseline"/>
      </w:pPr>
      <w:bookmarkStart w:id="4" w:name="_Ref178587121"/>
      <w:r>
        <w:rPr>
          <w:lang w:val="en-US"/>
        </w:rPr>
        <w:t xml:space="preserve">R4-2413519, </w:t>
      </w:r>
      <w:r w:rsidRPr="008C70C8">
        <w:t xml:space="preserve">Way Forward for [112][314] </w:t>
      </w:r>
      <w:proofErr w:type="spellStart"/>
      <w:r w:rsidRPr="008C70C8">
        <w:t>NR_NTN_Ku_Band_General</w:t>
      </w:r>
      <w:bookmarkEnd w:id="4"/>
      <w:proofErr w:type="spellEnd"/>
    </w:p>
    <w:p w14:paraId="5618921A" w14:textId="77777777" w:rsidR="00BC669E" w:rsidRPr="008C70C8" w:rsidRDefault="00BC669E" w:rsidP="00BC669E">
      <w:pPr>
        <w:numPr>
          <w:ilvl w:val="0"/>
          <w:numId w:val="9"/>
        </w:numPr>
        <w:overflowPunct w:val="0"/>
        <w:autoSpaceDE w:val="0"/>
        <w:autoSpaceDN w:val="0"/>
        <w:adjustRightInd w:val="0"/>
        <w:spacing w:after="180" w:line="240" w:lineRule="auto"/>
        <w:textAlignment w:val="baseline"/>
      </w:pPr>
      <w:bookmarkStart w:id="5" w:name="_Ref178596194"/>
      <w:r>
        <w:t xml:space="preserve">R4-1911831, </w:t>
      </w:r>
      <w:r w:rsidRPr="004676BB">
        <w:t>Discussion on parameterized phase noise model for example frequencies in 7-24 GHz, Ericsson</w:t>
      </w:r>
      <w:bookmarkEnd w:id="5"/>
    </w:p>
    <w:p w14:paraId="109F6D76" w14:textId="1891F5B0" w:rsidR="004A0BA4" w:rsidRPr="00BC669E" w:rsidRDefault="004A0BA4" w:rsidP="00BC669E"/>
    <w:sectPr w:rsidR="004A0BA4" w:rsidRPr="00BC669E" w:rsidSect="00BC669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1CD99" w14:textId="77777777" w:rsidR="00BB5E5F" w:rsidRDefault="00BB5E5F">
      <w:r>
        <w:separator/>
      </w:r>
    </w:p>
  </w:endnote>
  <w:endnote w:type="continuationSeparator" w:id="0">
    <w:p w14:paraId="3156ADA7" w14:textId="77777777" w:rsidR="00BB5E5F" w:rsidRDefault="00BB5E5F">
      <w:r>
        <w:continuationSeparator/>
      </w:r>
    </w:p>
  </w:endnote>
  <w:endnote w:type="continuationNotice" w:id="1">
    <w:p w14:paraId="4C84163A" w14:textId="77777777" w:rsidR="00545490" w:rsidRDefault="005454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C84FE" w14:textId="77777777" w:rsidR="00BB5E5F" w:rsidRDefault="00BB5E5F">
      <w:r>
        <w:separator/>
      </w:r>
    </w:p>
  </w:footnote>
  <w:footnote w:type="continuationSeparator" w:id="0">
    <w:p w14:paraId="63619839" w14:textId="77777777" w:rsidR="00BB5E5F" w:rsidRDefault="00BB5E5F">
      <w:r>
        <w:continuationSeparator/>
      </w:r>
    </w:p>
  </w:footnote>
  <w:footnote w:type="continuationNotice" w:id="1">
    <w:p w14:paraId="1248E2A5" w14:textId="77777777" w:rsidR="00545490" w:rsidRDefault="005454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514393"/>
    <w:multiLevelType w:val="hybridMultilevel"/>
    <w:tmpl w:val="7076DD18"/>
    <w:lvl w:ilvl="0" w:tplc="B7E2C9E8">
      <w:start w:val="1"/>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C158C3"/>
    <w:multiLevelType w:val="hybridMultilevel"/>
    <w:tmpl w:val="B3BA54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8B2213"/>
    <w:multiLevelType w:val="hybridMultilevel"/>
    <w:tmpl w:val="DBAACB1E"/>
    <w:lvl w:ilvl="0" w:tplc="2B802312">
      <w:start w:val="38"/>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8687CD6"/>
    <w:multiLevelType w:val="hybridMultilevel"/>
    <w:tmpl w:val="9A2041EC"/>
    <w:lvl w:ilvl="0" w:tplc="E10AED3C">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15:restartNumberingAfterBreak="0">
    <w:nsid w:val="1BB05C09"/>
    <w:multiLevelType w:val="hybridMultilevel"/>
    <w:tmpl w:val="74D805CA"/>
    <w:lvl w:ilvl="0" w:tplc="40BA96E6">
      <w:start w:val="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D284B9B"/>
    <w:multiLevelType w:val="hybridMultilevel"/>
    <w:tmpl w:val="81CCEDB6"/>
    <w:lvl w:ilvl="0" w:tplc="B8D2CB30">
      <w:start w:val="1980"/>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3CF74E6"/>
    <w:multiLevelType w:val="hybridMultilevel"/>
    <w:tmpl w:val="191EF9B6"/>
    <w:numStyleLink w:val="1"/>
  </w:abstractNum>
  <w:abstractNum w:abstractNumId="17"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9E72DB9"/>
    <w:multiLevelType w:val="hybridMultilevel"/>
    <w:tmpl w:val="D58ACD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1"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2F876EA"/>
    <w:multiLevelType w:val="hybridMultilevel"/>
    <w:tmpl w:val="3D9CF654"/>
    <w:lvl w:ilvl="0" w:tplc="26107B78">
      <w:start w:val="38"/>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31F50A4"/>
    <w:multiLevelType w:val="hybridMultilevel"/>
    <w:tmpl w:val="1584A7F0"/>
    <w:lvl w:ilvl="0" w:tplc="C42C5BC6">
      <w:start w:val="38"/>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4F1B7F87"/>
    <w:multiLevelType w:val="hybridMultilevel"/>
    <w:tmpl w:val="0316C872"/>
    <w:lvl w:ilvl="0" w:tplc="398E6B84">
      <w:start w:val="5"/>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6C3449A"/>
    <w:multiLevelType w:val="hybridMultilevel"/>
    <w:tmpl w:val="3D94A3A4"/>
    <w:lvl w:ilvl="0" w:tplc="FAC88F76">
      <w:start w:val="38"/>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13F7DE1"/>
    <w:multiLevelType w:val="hybridMultilevel"/>
    <w:tmpl w:val="8702DD40"/>
    <w:lvl w:ilvl="0" w:tplc="D93C654C">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20"/>
  </w:num>
  <w:num w:numId="2" w16cid:durableId="480122309">
    <w:abstractNumId w:val="19"/>
  </w:num>
  <w:num w:numId="3" w16cid:durableId="1190340224">
    <w:abstractNumId w:val="41"/>
  </w:num>
  <w:num w:numId="4" w16cid:durableId="737635771">
    <w:abstractNumId w:val="6"/>
  </w:num>
  <w:num w:numId="5" w16cid:durableId="86539476">
    <w:abstractNumId w:val="30"/>
  </w:num>
  <w:num w:numId="6" w16cid:durableId="66617274">
    <w:abstractNumId w:val="23"/>
  </w:num>
  <w:num w:numId="7" w16cid:durableId="691224717">
    <w:abstractNumId w:val="21"/>
  </w:num>
  <w:num w:numId="8" w16cid:durableId="246310024">
    <w:abstractNumId w:val="31"/>
  </w:num>
  <w:num w:numId="9" w16cid:durableId="1061517549">
    <w:abstractNumId w:val="45"/>
  </w:num>
  <w:num w:numId="10" w16cid:durableId="1398893294">
    <w:abstractNumId w:val="38"/>
  </w:num>
  <w:num w:numId="11" w16cid:durableId="917980055">
    <w:abstractNumId w:val="37"/>
  </w:num>
  <w:num w:numId="12" w16cid:durableId="271061261">
    <w:abstractNumId w:val="22"/>
  </w:num>
  <w:num w:numId="13" w16cid:durableId="293409609">
    <w:abstractNumId w:val="39"/>
  </w:num>
  <w:num w:numId="14" w16cid:durableId="1395929953">
    <w:abstractNumId w:val="42"/>
  </w:num>
  <w:num w:numId="15" w16cid:durableId="454178532">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16cid:durableId="1492209228">
    <w:abstractNumId w:val="43"/>
  </w:num>
  <w:num w:numId="17" w16cid:durableId="11092745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6131654">
    <w:abstractNumId w:val="1"/>
  </w:num>
  <w:num w:numId="19" w16cid:durableId="1608923356">
    <w:abstractNumId w:val="32"/>
  </w:num>
  <w:num w:numId="20" w16cid:durableId="455295145">
    <w:abstractNumId w:val="8"/>
  </w:num>
  <w:num w:numId="21" w16cid:durableId="703135946">
    <w:abstractNumId w:val="28"/>
  </w:num>
  <w:num w:numId="22" w16cid:durableId="879166149">
    <w:abstractNumId w:val="21"/>
  </w:num>
  <w:num w:numId="23" w16cid:durableId="1981029802">
    <w:abstractNumId w:val="9"/>
  </w:num>
  <w:num w:numId="24" w16cid:durableId="334109662">
    <w:abstractNumId w:val="14"/>
  </w:num>
  <w:num w:numId="25" w16cid:durableId="600990165">
    <w:abstractNumId w:val="15"/>
  </w:num>
  <w:num w:numId="26" w16cid:durableId="1450051726">
    <w:abstractNumId w:val="35"/>
  </w:num>
  <w:num w:numId="27" w16cid:durableId="1512570923">
    <w:abstractNumId w:val="11"/>
  </w:num>
  <w:num w:numId="28" w16cid:durableId="731151157">
    <w:abstractNumId w:val="17"/>
  </w:num>
  <w:num w:numId="29" w16cid:durableId="1845439222">
    <w:abstractNumId w:val="24"/>
  </w:num>
  <w:num w:numId="30" w16cid:durableId="413819155">
    <w:abstractNumId w:val="3"/>
  </w:num>
  <w:num w:numId="31" w16cid:durableId="1529218645">
    <w:abstractNumId w:val="27"/>
  </w:num>
  <w:num w:numId="32" w16cid:durableId="1054815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308483066">
    <w:abstractNumId w:val="40"/>
  </w:num>
  <w:num w:numId="34" w16cid:durableId="1028916922">
    <w:abstractNumId w:val="36"/>
  </w:num>
  <w:num w:numId="35" w16cid:durableId="2027366811">
    <w:abstractNumId w:val="29"/>
  </w:num>
  <w:num w:numId="36" w16cid:durableId="1893805978">
    <w:abstractNumId w:val="4"/>
  </w:num>
  <w:num w:numId="37" w16cid:durableId="2041589688">
    <w:abstractNumId w:val="10"/>
  </w:num>
  <w:num w:numId="38" w16cid:durableId="2002999387">
    <w:abstractNumId w:val="13"/>
  </w:num>
  <w:num w:numId="39" w16cid:durableId="1423261774">
    <w:abstractNumId w:val="2"/>
  </w:num>
  <w:num w:numId="40" w16cid:durableId="1577864125">
    <w:abstractNumId w:val="16"/>
  </w:num>
  <w:num w:numId="41" w16cid:durableId="1050347580">
    <w:abstractNumId w:val="34"/>
  </w:num>
  <w:num w:numId="42" w16cid:durableId="1254431049">
    <w:abstractNumId w:val="18"/>
  </w:num>
  <w:num w:numId="43" w16cid:durableId="1238828397">
    <w:abstractNumId w:val="5"/>
  </w:num>
  <w:num w:numId="44" w16cid:durableId="1285962279">
    <w:abstractNumId w:val="12"/>
  </w:num>
  <w:num w:numId="45" w16cid:durableId="1027637005">
    <w:abstractNumId w:val="44"/>
  </w:num>
  <w:num w:numId="46" w16cid:durableId="1386177245">
    <w:abstractNumId w:val="7"/>
  </w:num>
  <w:num w:numId="47" w16cid:durableId="64299852">
    <w:abstractNumId w:val="26"/>
  </w:num>
  <w:num w:numId="48" w16cid:durableId="637566166">
    <w:abstractNumId w:val="33"/>
  </w:num>
  <w:num w:numId="49" w16cid:durableId="17268888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738"/>
    <w:rsid w:val="000018A6"/>
    <w:rsid w:val="00001C1F"/>
    <w:rsid w:val="00002559"/>
    <w:rsid w:val="00002919"/>
    <w:rsid w:val="00003045"/>
    <w:rsid w:val="0000323E"/>
    <w:rsid w:val="000045EA"/>
    <w:rsid w:val="00004983"/>
    <w:rsid w:val="00005739"/>
    <w:rsid w:val="00006E8B"/>
    <w:rsid w:val="00007383"/>
    <w:rsid w:val="000076B2"/>
    <w:rsid w:val="00010797"/>
    <w:rsid w:val="00010ADE"/>
    <w:rsid w:val="00010B69"/>
    <w:rsid w:val="00010FD2"/>
    <w:rsid w:val="00011776"/>
    <w:rsid w:val="00011919"/>
    <w:rsid w:val="00012446"/>
    <w:rsid w:val="000128BD"/>
    <w:rsid w:val="00012B35"/>
    <w:rsid w:val="0001357D"/>
    <w:rsid w:val="000136F8"/>
    <w:rsid w:val="000139C7"/>
    <w:rsid w:val="00013EF8"/>
    <w:rsid w:val="00014231"/>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13B"/>
    <w:rsid w:val="00026FA7"/>
    <w:rsid w:val="00027617"/>
    <w:rsid w:val="00030408"/>
    <w:rsid w:val="00031E0D"/>
    <w:rsid w:val="00031FAD"/>
    <w:rsid w:val="00031FB9"/>
    <w:rsid w:val="000336ED"/>
    <w:rsid w:val="000341C0"/>
    <w:rsid w:val="000343D2"/>
    <w:rsid w:val="000345C8"/>
    <w:rsid w:val="000348E9"/>
    <w:rsid w:val="00034B87"/>
    <w:rsid w:val="00034E43"/>
    <w:rsid w:val="000350A3"/>
    <w:rsid w:val="000352FC"/>
    <w:rsid w:val="000359EF"/>
    <w:rsid w:val="00035F85"/>
    <w:rsid w:val="000371EA"/>
    <w:rsid w:val="00037BA8"/>
    <w:rsid w:val="000402C2"/>
    <w:rsid w:val="000403DD"/>
    <w:rsid w:val="00040CDF"/>
    <w:rsid w:val="00042060"/>
    <w:rsid w:val="00043CAE"/>
    <w:rsid w:val="000440CF"/>
    <w:rsid w:val="000446F2"/>
    <w:rsid w:val="0004482A"/>
    <w:rsid w:val="00044890"/>
    <w:rsid w:val="00044954"/>
    <w:rsid w:val="00046746"/>
    <w:rsid w:val="00047633"/>
    <w:rsid w:val="000506D1"/>
    <w:rsid w:val="000512D7"/>
    <w:rsid w:val="0005232A"/>
    <w:rsid w:val="000525C8"/>
    <w:rsid w:val="0005322D"/>
    <w:rsid w:val="000546E4"/>
    <w:rsid w:val="000569F1"/>
    <w:rsid w:val="00057082"/>
    <w:rsid w:val="00057D9C"/>
    <w:rsid w:val="00060156"/>
    <w:rsid w:val="0006072E"/>
    <w:rsid w:val="00060A4C"/>
    <w:rsid w:val="0006122C"/>
    <w:rsid w:val="0006141D"/>
    <w:rsid w:val="00061C1C"/>
    <w:rsid w:val="000624E9"/>
    <w:rsid w:val="00062721"/>
    <w:rsid w:val="000628AF"/>
    <w:rsid w:val="00062B1F"/>
    <w:rsid w:val="00063DFF"/>
    <w:rsid w:val="00064415"/>
    <w:rsid w:val="0006509F"/>
    <w:rsid w:val="0006617F"/>
    <w:rsid w:val="00066434"/>
    <w:rsid w:val="00067038"/>
    <w:rsid w:val="00067561"/>
    <w:rsid w:val="00067B1B"/>
    <w:rsid w:val="00067EC1"/>
    <w:rsid w:val="000701F5"/>
    <w:rsid w:val="000711A1"/>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19A8"/>
    <w:rsid w:val="0008353D"/>
    <w:rsid w:val="0008482E"/>
    <w:rsid w:val="00084B3C"/>
    <w:rsid w:val="00084E2E"/>
    <w:rsid w:val="00084FD2"/>
    <w:rsid w:val="00085627"/>
    <w:rsid w:val="0008687F"/>
    <w:rsid w:val="00086FF2"/>
    <w:rsid w:val="00087285"/>
    <w:rsid w:val="000879EB"/>
    <w:rsid w:val="00090220"/>
    <w:rsid w:val="00093671"/>
    <w:rsid w:val="00093FA5"/>
    <w:rsid w:val="000940A8"/>
    <w:rsid w:val="000954F0"/>
    <w:rsid w:val="00095574"/>
    <w:rsid w:val="00096742"/>
    <w:rsid w:val="000974B5"/>
    <w:rsid w:val="00097679"/>
    <w:rsid w:val="00097E80"/>
    <w:rsid w:val="00097ED2"/>
    <w:rsid w:val="000A0099"/>
    <w:rsid w:val="000A0AB2"/>
    <w:rsid w:val="000A0B1B"/>
    <w:rsid w:val="000A264E"/>
    <w:rsid w:val="000A4636"/>
    <w:rsid w:val="000A47CE"/>
    <w:rsid w:val="000A47DA"/>
    <w:rsid w:val="000A4802"/>
    <w:rsid w:val="000A4A42"/>
    <w:rsid w:val="000A50BA"/>
    <w:rsid w:val="000A5706"/>
    <w:rsid w:val="000A6338"/>
    <w:rsid w:val="000A6DB8"/>
    <w:rsid w:val="000A7772"/>
    <w:rsid w:val="000B013A"/>
    <w:rsid w:val="000B2D7D"/>
    <w:rsid w:val="000B3989"/>
    <w:rsid w:val="000B3AA0"/>
    <w:rsid w:val="000B43F3"/>
    <w:rsid w:val="000B55FC"/>
    <w:rsid w:val="000B56E4"/>
    <w:rsid w:val="000B61FB"/>
    <w:rsid w:val="000B6BBE"/>
    <w:rsid w:val="000B6D8E"/>
    <w:rsid w:val="000B7A3E"/>
    <w:rsid w:val="000C0291"/>
    <w:rsid w:val="000C09B5"/>
    <w:rsid w:val="000C0AD9"/>
    <w:rsid w:val="000C11C0"/>
    <w:rsid w:val="000C11DC"/>
    <w:rsid w:val="000C1C6D"/>
    <w:rsid w:val="000C2A2B"/>
    <w:rsid w:val="000C2A54"/>
    <w:rsid w:val="000C3DAB"/>
    <w:rsid w:val="000C43C5"/>
    <w:rsid w:val="000C658F"/>
    <w:rsid w:val="000C67FE"/>
    <w:rsid w:val="000C6A94"/>
    <w:rsid w:val="000C7001"/>
    <w:rsid w:val="000D06BC"/>
    <w:rsid w:val="000D2123"/>
    <w:rsid w:val="000D2866"/>
    <w:rsid w:val="000D3387"/>
    <w:rsid w:val="000D37A6"/>
    <w:rsid w:val="000D4170"/>
    <w:rsid w:val="000D46C8"/>
    <w:rsid w:val="000D481D"/>
    <w:rsid w:val="000D5E49"/>
    <w:rsid w:val="000D687C"/>
    <w:rsid w:val="000D74AF"/>
    <w:rsid w:val="000D7D92"/>
    <w:rsid w:val="000D7DBD"/>
    <w:rsid w:val="000E01B7"/>
    <w:rsid w:val="000E01EC"/>
    <w:rsid w:val="000E07D0"/>
    <w:rsid w:val="000E0A69"/>
    <w:rsid w:val="000E0CCB"/>
    <w:rsid w:val="000E0DF0"/>
    <w:rsid w:val="000E1858"/>
    <w:rsid w:val="000E372B"/>
    <w:rsid w:val="000E3748"/>
    <w:rsid w:val="000E5C5C"/>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E78"/>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37C4"/>
    <w:rsid w:val="00124028"/>
    <w:rsid w:val="001242F4"/>
    <w:rsid w:val="001246BD"/>
    <w:rsid w:val="00124AB3"/>
    <w:rsid w:val="00125208"/>
    <w:rsid w:val="001256D5"/>
    <w:rsid w:val="001260A0"/>
    <w:rsid w:val="00126144"/>
    <w:rsid w:val="00126158"/>
    <w:rsid w:val="001268C6"/>
    <w:rsid w:val="00126B23"/>
    <w:rsid w:val="00127316"/>
    <w:rsid w:val="00127A02"/>
    <w:rsid w:val="00127CDD"/>
    <w:rsid w:val="00131FE6"/>
    <w:rsid w:val="00132A39"/>
    <w:rsid w:val="001332B5"/>
    <w:rsid w:val="00133B5A"/>
    <w:rsid w:val="00133F33"/>
    <w:rsid w:val="00134034"/>
    <w:rsid w:val="001344F6"/>
    <w:rsid w:val="00134624"/>
    <w:rsid w:val="0013470A"/>
    <w:rsid w:val="001349CD"/>
    <w:rsid w:val="00134CFA"/>
    <w:rsid w:val="00134F7E"/>
    <w:rsid w:val="001357BA"/>
    <w:rsid w:val="00136EA9"/>
    <w:rsid w:val="001370BE"/>
    <w:rsid w:val="00137C7B"/>
    <w:rsid w:val="00140871"/>
    <w:rsid w:val="0014131F"/>
    <w:rsid w:val="0014176E"/>
    <w:rsid w:val="00141956"/>
    <w:rsid w:val="0014195E"/>
    <w:rsid w:val="00141F56"/>
    <w:rsid w:val="00142116"/>
    <w:rsid w:val="001435AA"/>
    <w:rsid w:val="00143DC6"/>
    <w:rsid w:val="00144442"/>
    <w:rsid w:val="0014482D"/>
    <w:rsid w:val="001453C8"/>
    <w:rsid w:val="00145599"/>
    <w:rsid w:val="001456E1"/>
    <w:rsid w:val="00145BD3"/>
    <w:rsid w:val="00145CE4"/>
    <w:rsid w:val="00145D6B"/>
    <w:rsid w:val="00151992"/>
    <w:rsid w:val="001526B6"/>
    <w:rsid w:val="001537ED"/>
    <w:rsid w:val="0015385D"/>
    <w:rsid w:val="0015539A"/>
    <w:rsid w:val="00155794"/>
    <w:rsid w:val="00156462"/>
    <w:rsid w:val="001575DF"/>
    <w:rsid w:val="001576E5"/>
    <w:rsid w:val="0016060A"/>
    <w:rsid w:val="001607F6"/>
    <w:rsid w:val="00160989"/>
    <w:rsid w:val="00160DC5"/>
    <w:rsid w:val="001616B1"/>
    <w:rsid w:val="00161F7A"/>
    <w:rsid w:val="00162A2F"/>
    <w:rsid w:val="001638B9"/>
    <w:rsid w:val="00164509"/>
    <w:rsid w:val="001652C0"/>
    <w:rsid w:val="001657FA"/>
    <w:rsid w:val="00165ECE"/>
    <w:rsid w:val="001675EE"/>
    <w:rsid w:val="00170349"/>
    <w:rsid w:val="00170D2E"/>
    <w:rsid w:val="00170E16"/>
    <w:rsid w:val="00171437"/>
    <w:rsid w:val="00171A06"/>
    <w:rsid w:val="00172454"/>
    <w:rsid w:val="00172E48"/>
    <w:rsid w:val="0017397E"/>
    <w:rsid w:val="00173A02"/>
    <w:rsid w:val="00173C05"/>
    <w:rsid w:val="001740A0"/>
    <w:rsid w:val="00174101"/>
    <w:rsid w:val="00174849"/>
    <w:rsid w:val="00174C3B"/>
    <w:rsid w:val="0017520B"/>
    <w:rsid w:val="00175E9E"/>
    <w:rsid w:val="0017641D"/>
    <w:rsid w:val="001766AD"/>
    <w:rsid w:val="001769E1"/>
    <w:rsid w:val="00176E17"/>
    <w:rsid w:val="00176ECE"/>
    <w:rsid w:val="00177216"/>
    <w:rsid w:val="00177218"/>
    <w:rsid w:val="00180AC4"/>
    <w:rsid w:val="001814C3"/>
    <w:rsid w:val="00183006"/>
    <w:rsid w:val="0018319D"/>
    <w:rsid w:val="00183902"/>
    <w:rsid w:val="001856D0"/>
    <w:rsid w:val="001857E4"/>
    <w:rsid w:val="00185D06"/>
    <w:rsid w:val="0018788D"/>
    <w:rsid w:val="00187B37"/>
    <w:rsid w:val="001909A3"/>
    <w:rsid w:val="00192465"/>
    <w:rsid w:val="001927B9"/>
    <w:rsid w:val="0019311D"/>
    <w:rsid w:val="001934C4"/>
    <w:rsid w:val="00193523"/>
    <w:rsid w:val="0019488B"/>
    <w:rsid w:val="00194947"/>
    <w:rsid w:val="00194AA3"/>
    <w:rsid w:val="00194E69"/>
    <w:rsid w:val="001950BB"/>
    <w:rsid w:val="00195921"/>
    <w:rsid w:val="001968D2"/>
    <w:rsid w:val="00196904"/>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2A1D"/>
    <w:rsid w:val="001C3BF5"/>
    <w:rsid w:val="001C4F87"/>
    <w:rsid w:val="001C6351"/>
    <w:rsid w:val="001C65D7"/>
    <w:rsid w:val="001C7FE2"/>
    <w:rsid w:val="001D015D"/>
    <w:rsid w:val="001D05E2"/>
    <w:rsid w:val="001D1501"/>
    <w:rsid w:val="001D1A93"/>
    <w:rsid w:val="001D24FD"/>
    <w:rsid w:val="001D2591"/>
    <w:rsid w:val="001D2790"/>
    <w:rsid w:val="001D4B76"/>
    <w:rsid w:val="001D528C"/>
    <w:rsid w:val="001D54D8"/>
    <w:rsid w:val="001D6A68"/>
    <w:rsid w:val="001D6E8D"/>
    <w:rsid w:val="001D7170"/>
    <w:rsid w:val="001E0076"/>
    <w:rsid w:val="001E0B3B"/>
    <w:rsid w:val="001E1589"/>
    <w:rsid w:val="001E1B08"/>
    <w:rsid w:val="001E2964"/>
    <w:rsid w:val="001E2ACC"/>
    <w:rsid w:val="001E3ADC"/>
    <w:rsid w:val="001E46D7"/>
    <w:rsid w:val="001E4726"/>
    <w:rsid w:val="001E5250"/>
    <w:rsid w:val="001E63AB"/>
    <w:rsid w:val="001E6CBB"/>
    <w:rsid w:val="001E6FC8"/>
    <w:rsid w:val="001E7A9E"/>
    <w:rsid w:val="001E7CEE"/>
    <w:rsid w:val="001E7D7D"/>
    <w:rsid w:val="001F03A2"/>
    <w:rsid w:val="001F04EA"/>
    <w:rsid w:val="001F1104"/>
    <w:rsid w:val="001F1706"/>
    <w:rsid w:val="001F1914"/>
    <w:rsid w:val="001F227C"/>
    <w:rsid w:val="001F252E"/>
    <w:rsid w:val="001F3076"/>
    <w:rsid w:val="001F38A5"/>
    <w:rsid w:val="001F3AA0"/>
    <w:rsid w:val="001F3EBA"/>
    <w:rsid w:val="001F46DA"/>
    <w:rsid w:val="001F581F"/>
    <w:rsid w:val="001F5A81"/>
    <w:rsid w:val="001F6896"/>
    <w:rsid w:val="001F6AA2"/>
    <w:rsid w:val="001F7361"/>
    <w:rsid w:val="002000F1"/>
    <w:rsid w:val="002002EF"/>
    <w:rsid w:val="00201172"/>
    <w:rsid w:val="002024F2"/>
    <w:rsid w:val="00202C2E"/>
    <w:rsid w:val="00202D25"/>
    <w:rsid w:val="002034FA"/>
    <w:rsid w:val="00203AC4"/>
    <w:rsid w:val="00203D2F"/>
    <w:rsid w:val="00205591"/>
    <w:rsid w:val="00205FAC"/>
    <w:rsid w:val="00206705"/>
    <w:rsid w:val="002076F1"/>
    <w:rsid w:val="002077BE"/>
    <w:rsid w:val="00207B6F"/>
    <w:rsid w:val="00207DD5"/>
    <w:rsid w:val="0021007D"/>
    <w:rsid w:val="00210524"/>
    <w:rsid w:val="0021088D"/>
    <w:rsid w:val="00210962"/>
    <w:rsid w:val="00211828"/>
    <w:rsid w:val="0021189D"/>
    <w:rsid w:val="00211C11"/>
    <w:rsid w:val="00211CF7"/>
    <w:rsid w:val="002153EF"/>
    <w:rsid w:val="00216871"/>
    <w:rsid w:val="00217C06"/>
    <w:rsid w:val="00217C45"/>
    <w:rsid w:val="00221620"/>
    <w:rsid w:val="002216F7"/>
    <w:rsid w:val="00222C06"/>
    <w:rsid w:val="00222EA4"/>
    <w:rsid w:val="00223547"/>
    <w:rsid w:val="00224052"/>
    <w:rsid w:val="00224802"/>
    <w:rsid w:val="0022494E"/>
    <w:rsid w:val="00225C16"/>
    <w:rsid w:val="00225D40"/>
    <w:rsid w:val="00226A03"/>
    <w:rsid w:val="00226E44"/>
    <w:rsid w:val="00227688"/>
    <w:rsid w:val="002302FF"/>
    <w:rsid w:val="0023096E"/>
    <w:rsid w:val="00230AF6"/>
    <w:rsid w:val="00230ED6"/>
    <w:rsid w:val="002319DB"/>
    <w:rsid w:val="00231A0C"/>
    <w:rsid w:val="00232284"/>
    <w:rsid w:val="00232E7A"/>
    <w:rsid w:val="0023324B"/>
    <w:rsid w:val="00234074"/>
    <w:rsid w:val="002342E0"/>
    <w:rsid w:val="0023460F"/>
    <w:rsid w:val="00234A22"/>
    <w:rsid w:val="00234CC2"/>
    <w:rsid w:val="002362AE"/>
    <w:rsid w:val="0023674C"/>
    <w:rsid w:val="00236DF4"/>
    <w:rsid w:val="00237340"/>
    <w:rsid w:val="002374EE"/>
    <w:rsid w:val="00237BC4"/>
    <w:rsid w:val="00241173"/>
    <w:rsid w:val="0024186E"/>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470CC"/>
    <w:rsid w:val="00250A23"/>
    <w:rsid w:val="00250BF8"/>
    <w:rsid w:val="00251624"/>
    <w:rsid w:val="00252222"/>
    <w:rsid w:val="002527B6"/>
    <w:rsid w:val="002528D6"/>
    <w:rsid w:val="002530B6"/>
    <w:rsid w:val="00253D50"/>
    <w:rsid w:val="00254645"/>
    <w:rsid w:val="00254CD1"/>
    <w:rsid w:val="00254F4B"/>
    <w:rsid w:val="00255E1E"/>
    <w:rsid w:val="002565E4"/>
    <w:rsid w:val="002566AE"/>
    <w:rsid w:val="00257451"/>
    <w:rsid w:val="00260152"/>
    <w:rsid w:val="00260D29"/>
    <w:rsid w:val="00260E64"/>
    <w:rsid w:val="0026205F"/>
    <w:rsid w:val="0026291C"/>
    <w:rsid w:val="00262ECF"/>
    <w:rsid w:val="00263423"/>
    <w:rsid w:val="002635CD"/>
    <w:rsid w:val="0026395F"/>
    <w:rsid w:val="00263F59"/>
    <w:rsid w:val="00265907"/>
    <w:rsid w:val="002659B6"/>
    <w:rsid w:val="00265C6F"/>
    <w:rsid w:val="0026670A"/>
    <w:rsid w:val="00267933"/>
    <w:rsid w:val="00270430"/>
    <w:rsid w:val="00270BF2"/>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19A3"/>
    <w:rsid w:val="0029212E"/>
    <w:rsid w:val="00293C7A"/>
    <w:rsid w:val="0029446E"/>
    <w:rsid w:val="00295EA1"/>
    <w:rsid w:val="00296DCC"/>
    <w:rsid w:val="00297BD1"/>
    <w:rsid w:val="00297F05"/>
    <w:rsid w:val="002A01C4"/>
    <w:rsid w:val="002A118B"/>
    <w:rsid w:val="002A1401"/>
    <w:rsid w:val="002A1743"/>
    <w:rsid w:val="002A1C4E"/>
    <w:rsid w:val="002A262F"/>
    <w:rsid w:val="002A2C84"/>
    <w:rsid w:val="002A30E5"/>
    <w:rsid w:val="002A4267"/>
    <w:rsid w:val="002A4B00"/>
    <w:rsid w:val="002A5BB2"/>
    <w:rsid w:val="002A66B4"/>
    <w:rsid w:val="002A6835"/>
    <w:rsid w:val="002A7838"/>
    <w:rsid w:val="002A7A2C"/>
    <w:rsid w:val="002B04E9"/>
    <w:rsid w:val="002B1356"/>
    <w:rsid w:val="002B14FC"/>
    <w:rsid w:val="002B3048"/>
    <w:rsid w:val="002B33D7"/>
    <w:rsid w:val="002B3890"/>
    <w:rsid w:val="002B3B80"/>
    <w:rsid w:val="002B4353"/>
    <w:rsid w:val="002B4355"/>
    <w:rsid w:val="002B50E7"/>
    <w:rsid w:val="002B6593"/>
    <w:rsid w:val="002B6B5E"/>
    <w:rsid w:val="002B6B78"/>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2F84"/>
    <w:rsid w:val="002D44F5"/>
    <w:rsid w:val="002D4753"/>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49B0"/>
    <w:rsid w:val="002E51D8"/>
    <w:rsid w:val="002E6BA4"/>
    <w:rsid w:val="002F00C2"/>
    <w:rsid w:val="002F04BA"/>
    <w:rsid w:val="002F0B0E"/>
    <w:rsid w:val="002F0EAD"/>
    <w:rsid w:val="002F188F"/>
    <w:rsid w:val="002F1B7A"/>
    <w:rsid w:val="002F1E6D"/>
    <w:rsid w:val="002F1F30"/>
    <w:rsid w:val="002F1FA7"/>
    <w:rsid w:val="002F2AB2"/>
    <w:rsid w:val="002F326E"/>
    <w:rsid w:val="002F3425"/>
    <w:rsid w:val="002F41F9"/>
    <w:rsid w:val="002F507A"/>
    <w:rsid w:val="002F5B17"/>
    <w:rsid w:val="002F695D"/>
    <w:rsid w:val="002F7209"/>
    <w:rsid w:val="002F750D"/>
    <w:rsid w:val="002F76A2"/>
    <w:rsid w:val="0030100E"/>
    <w:rsid w:val="003011F1"/>
    <w:rsid w:val="00301DBF"/>
    <w:rsid w:val="00302089"/>
    <w:rsid w:val="003031F9"/>
    <w:rsid w:val="00303E06"/>
    <w:rsid w:val="00303EAB"/>
    <w:rsid w:val="0030432B"/>
    <w:rsid w:val="00304530"/>
    <w:rsid w:val="00304C1B"/>
    <w:rsid w:val="00304E78"/>
    <w:rsid w:val="00305D52"/>
    <w:rsid w:val="00306AEC"/>
    <w:rsid w:val="0030707F"/>
    <w:rsid w:val="00307F30"/>
    <w:rsid w:val="00310B48"/>
    <w:rsid w:val="003117A4"/>
    <w:rsid w:val="00311CB5"/>
    <w:rsid w:val="00312EFD"/>
    <w:rsid w:val="003140AF"/>
    <w:rsid w:val="00314711"/>
    <w:rsid w:val="00314E7B"/>
    <w:rsid w:val="00314EDE"/>
    <w:rsid w:val="00315380"/>
    <w:rsid w:val="00315DB5"/>
    <w:rsid w:val="00315E65"/>
    <w:rsid w:val="00315F2B"/>
    <w:rsid w:val="0031714C"/>
    <w:rsid w:val="003174A0"/>
    <w:rsid w:val="00320240"/>
    <w:rsid w:val="00320346"/>
    <w:rsid w:val="00321757"/>
    <w:rsid w:val="003219F4"/>
    <w:rsid w:val="00321C0C"/>
    <w:rsid w:val="00322088"/>
    <w:rsid w:val="00323627"/>
    <w:rsid w:val="00323BCF"/>
    <w:rsid w:val="003243AD"/>
    <w:rsid w:val="003246E5"/>
    <w:rsid w:val="00324F99"/>
    <w:rsid w:val="0032503F"/>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2D6"/>
    <w:rsid w:val="0033669C"/>
    <w:rsid w:val="00336FB0"/>
    <w:rsid w:val="003377C3"/>
    <w:rsid w:val="00337E7D"/>
    <w:rsid w:val="0034040E"/>
    <w:rsid w:val="00340C5A"/>
    <w:rsid w:val="00341A6B"/>
    <w:rsid w:val="00341DEA"/>
    <w:rsid w:val="00342A1B"/>
    <w:rsid w:val="003430C9"/>
    <w:rsid w:val="0034450C"/>
    <w:rsid w:val="00344D67"/>
    <w:rsid w:val="00345BFE"/>
    <w:rsid w:val="003466D3"/>
    <w:rsid w:val="00346DC4"/>
    <w:rsid w:val="00347758"/>
    <w:rsid w:val="0034790C"/>
    <w:rsid w:val="00350D87"/>
    <w:rsid w:val="00351282"/>
    <w:rsid w:val="00351345"/>
    <w:rsid w:val="00351C5F"/>
    <w:rsid w:val="00353509"/>
    <w:rsid w:val="003536F6"/>
    <w:rsid w:val="00354211"/>
    <w:rsid w:val="003542E7"/>
    <w:rsid w:val="0035465D"/>
    <w:rsid w:val="00354A5B"/>
    <w:rsid w:val="00354CE1"/>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767"/>
    <w:rsid w:val="00371B21"/>
    <w:rsid w:val="00371BD1"/>
    <w:rsid w:val="0037215D"/>
    <w:rsid w:val="003739C5"/>
    <w:rsid w:val="003759BF"/>
    <w:rsid w:val="00375A11"/>
    <w:rsid w:val="00375C7F"/>
    <w:rsid w:val="003767D8"/>
    <w:rsid w:val="00376E03"/>
    <w:rsid w:val="003771A9"/>
    <w:rsid w:val="00377E84"/>
    <w:rsid w:val="00381A08"/>
    <w:rsid w:val="003835AE"/>
    <w:rsid w:val="00384091"/>
    <w:rsid w:val="003849C6"/>
    <w:rsid w:val="003852BC"/>
    <w:rsid w:val="00385A6E"/>
    <w:rsid w:val="00385C15"/>
    <w:rsid w:val="00386001"/>
    <w:rsid w:val="00387275"/>
    <w:rsid w:val="00387527"/>
    <w:rsid w:val="00390726"/>
    <w:rsid w:val="003908A8"/>
    <w:rsid w:val="00390C06"/>
    <w:rsid w:val="00390D3E"/>
    <w:rsid w:val="00390F9C"/>
    <w:rsid w:val="003914A2"/>
    <w:rsid w:val="0039172F"/>
    <w:rsid w:val="003929B7"/>
    <w:rsid w:val="003931C8"/>
    <w:rsid w:val="0039492C"/>
    <w:rsid w:val="00394C30"/>
    <w:rsid w:val="00394E75"/>
    <w:rsid w:val="0039634D"/>
    <w:rsid w:val="0039690C"/>
    <w:rsid w:val="0039718D"/>
    <w:rsid w:val="0039762F"/>
    <w:rsid w:val="003A00B4"/>
    <w:rsid w:val="003A03A2"/>
    <w:rsid w:val="003A06A6"/>
    <w:rsid w:val="003A14B2"/>
    <w:rsid w:val="003A1A55"/>
    <w:rsid w:val="003A2866"/>
    <w:rsid w:val="003A44FC"/>
    <w:rsid w:val="003A5270"/>
    <w:rsid w:val="003A68EE"/>
    <w:rsid w:val="003A6A56"/>
    <w:rsid w:val="003A7103"/>
    <w:rsid w:val="003A7C02"/>
    <w:rsid w:val="003B223E"/>
    <w:rsid w:val="003B2459"/>
    <w:rsid w:val="003B27EE"/>
    <w:rsid w:val="003B2D25"/>
    <w:rsid w:val="003B3C44"/>
    <w:rsid w:val="003B44EF"/>
    <w:rsid w:val="003B470D"/>
    <w:rsid w:val="003B50C1"/>
    <w:rsid w:val="003B6163"/>
    <w:rsid w:val="003B622E"/>
    <w:rsid w:val="003B67EF"/>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52E"/>
    <w:rsid w:val="003D3652"/>
    <w:rsid w:val="003D40D8"/>
    <w:rsid w:val="003D4D95"/>
    <w:rsid w:val="003D55B8"/>
    <w:rsid w:val="003D57C1"/>
    <w:rsid w:val="003D5C8F"/>
    <w:rsid w:val="003D613C"/>
    <w:rsid w:val="003D7B76"/>
    <w:rsid w:val="003E04A7"/>
    <w:rsid w:val="003E14AF"/>
    <w:rsid w:val="003E1501"/>
    <w:rsid w:val="003E1784"/>
    <w:rsid w:val="003E3A4B"/>
    <w:rsid w:val="003E4556"/>
    <w:rsid w:val="003E4CBD"/>
    <w:rsid w:val="003E4E79"/>
    <w:rsid w:val="003E5F60"/>
    <w:rsid w:val="003E6993"/>
    <w:rsid w:val="003E6BA3"/>
    <w:rsid w:val="003F090C"/>
    <w:rsid w:val="003F0EFC"/>
    <w:rsid w:val="003F1858"/>
    <w:rsid w:val="003F1869"/>
    <w:rsid w:val="003F3C6C"/>
    <w:rsid w:val="003F446B"/>
    <w:rsid w:val="003F58A4"/>
    <w:rsid w:val="003F60C0"/>
    <w:rsid w:val="0040154C"/>
    <w:rsid w:val="004017E5"/>
    <w:rsid w:val="00401A6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88D"/>
    <w:rsid w:val="00416D15"/>
    <w:rsid w:val="004174A1"/>
    <w:rsid w:val="00421417"/>
    <w:rsid w:val="00422217"/>
    <w:rsid w:val="004223AF"/>
    <w:rsid w:val="0042245E"/>
    <w:rsid w:val="00422E51"/>
    <w:rsid w:val="00423739"/>
    <w:rsid w:val="00423D6B"/>
    <w:rsid w:val="004241C5"/>
    <w:rsid w:val="00424DF6"/>
    <w:rsid w:val="00425637"/>
    <w:rsid w:val="00427146"/>
    <w:rsid w:val="004271E5"/>
    <w:rsid w:val="004275A3"/>
    <w:rsid w:val="00427BBA"/>
    <w:rsid w:val="00427D0A"/>
    <w:rsid w:val="0043084B"/>
    <w:rsid w:val="004308B3"/>
    <w:rsid w:val="0043181B"/>
    <w:rsid w:val="00431D7D"/>
    <w:rsid w:val="00433363"/>
    <w:rsid w:val="00433AD2"/>
    <w:rsid w:val="00433EA5"/>
    <w:rsid w:val="00433FBA"/>
    <w:rsid w:val="004357CB"/>
    <w:rsid w:val="00436872"/>
    <w:rsid w:val="00436FE9"/>
    <w:rsid w:val="00437302"/>
    <w:rsid w:val="00437566"/>
    <w:rsid w:val="0044045A"/>
    <w:rsid w:val="00440557"/>
    <w:rsid w:val="00440694"/>
    <w:rsid w:val="00440892"/>
    <w:rsid w:val="00440B87"/>
    <w:rsid w:val="004418D0"/>
    <w:rsid w:val="0044191B"/>
    <w:rsid w:val="00442700"/>
    <w:rsid w:val="00442746"/>
    <w:rsid w:val="00442848"/>
    <w:rsid w:val="004438E3"/>
    <w:rsid w:val="00444215"/>
    <w:rsid w:val="00444DA1"/>
    <w:rsid w:val="00444DAE"/>
    <w:rsid w:val="00445619"/>
    <w:rsid w:val="0044598B"/>
    <w:rsid w:val="0044625D"/>
    <w:rsid w:val="0044655B"/>
    <w:rsid w:val="00447350"/>
    <w:rsid w:val="00447D01"/>
    <w:rsid w:val="00450494"/>
    <w:rsid w:val="00450591"/>
    <w:rsid w:val="004511A2"/>
    <w:rsid w:val="00451F09"/>
    <w:rsid w:val="004524D6"/>
    <w:rsid w:val="004529B5"/>
    <w:rsid w:val="00452D79"/>
    <w:rsid w:val="004531B2"/>
    <w:rsid w:val="004538CE"/>
    <w:rsid w:val="00453B54"/>
    <w:rsid w:val="004548F1"/>
    <w:rsid w:val="00454DA6"/>
    <w:rsid w:val="00455375"/>
    <w:rsid w:val="00455C1A"/>
    <w:rsid w:val="00456249"/>
    <w:rsid w:val="004563DB"/>
    <w:rsid w:val="00456DFB"/>
    <w:rsid w:val="0045796D"/>
    <w:rsid w:val="00457BCE"/>
    <w:rsid w:val="00460EA9"/>
    <w:rsid w:val="0046108C"/>
    <w:rsid w:val="0046171A"/>
    <w:rsid w:val="00461943"/>
    <w:rsid w:val="004624C0"/>
    <w:rsid w:val="00462E53"/>
    <w:rsid w:val="00464286"/>
    <w:rsid w:val="00464CA2"/>
    <w:rsid w:val="00465223"/>
    <w:rsid w:val="00465709"/>
    <w:rsid w:val="00465FD1"/>
    <w:rsid w:val="004662F1"/>
    <w:rsid w:val="004676BB"/>
    <w:rsid w:val="00467DC3"/>
    <w:rsid w:val="00467E10"/>
    <w:rsid w:val="0047091C"/>
    <w:rsid w:val="00471092"/>
    <w:rsid w:val="00474619"/>
    <w:rsid w:val="00474E9C"/>
    <w:rsid w:val="00474F08"/>
    <w:rsid w:val="00475230"/>
    <w:rsid w:val="004764F3"/>
    <w:rsid w:val="00476EB4"/>
    <w:rsid w:val="00480223"/>
    <w:rsid w:val="00480B55"/>
    <w:rsid w:val="00480BFD"/>
    <w:rsid w:val="00481171"/>
    <w:rsid w:val="00481EF2"/>
    <w:rsid w:val="00482370"/>
    <w:rsid w:val="00483EC7"/>
    <w:rsid w:val="00485D62"/>
    <w:rsid w:val="004861E0"/>
    <w:rsid w:val="00486D65"/>
    <w:rsid w:val="004902C8"/>
    <w:rsid w:val="004907B9"/>
    <w:rsid w:val="00491DB7"/>
    <w:rsid w:val="00491E83"/>
    <w:rsid w:val="004926AD"/>
    <w:rsid w:val="004928EF"/>
    <w:rsid w:val="00492959"/>
    <w:rsid w:val="00493099"/>
    <w:rsid w:val="00493F65"/>
    <w:rsid w:val="00495202"/>
    <w:rsid w:val="00495F27"/>
    <w:rsid w:val="00496173"/>
    <w:rsid w:val="00496500"/>
    <w:rsid w:val="004970A4"/>
    <w:rsid w:val="00497B78"/>
    <w:rsid w:val="004A0574"/>
    <w:rsid w:val="004A0BA4"/>
    <w:rsid w:val="004A1F0E"/>
    <w:rsid w:val="004A1F17"/>
    <w:rsid w:val="004A31C5"/>
    <w:rsid w:val="004A3C73"/>
    <w:rsid w:val="004A3FAB"/>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3056"/>
    <w:rsid w:val="004B49FD"/>
    <w:rsid w:val="004B508A"/>
    <w:rsid w:val="004B56C8"/>
    <w:rsid w:val="004B5EB6"/>
    <w:rsid w:val="004B6303"/>
    <w:rsid w:val="004B684F"/>
    <w:rsid w:val="004B6898"/>
    <w:rsid w:val="004B6B75"/>
    <w:rsid w:val="004B6D75"/>
    <w:rsid w:val="004C18F8"/>
    <w:rsid w:val="004C1BFB"/>
    <w:rsid w:val="004C1F6B"/>
    <w:rsid w:val="004C2A64"/>
    <w:rsid w:val="004C337C"/>
    <w:rsid w:val="004C3868"/>
    <w:rsid w:val="004C4487"/>
    <w:rsid w:val="004C62A8"/>
    <w:rsid w:val="004C6328"/>
    <w:rsid w:val="004C6510"/>
    <w:rsid w:val="004C706A"/>
    <w:rsid w:val="004D12F1"/>
    <w:rsid w:val="004D15A2"/>
    <w:rsid w:val="004D1F2E"/>
    <w:rsid w:val="004D26B0"/>
    <w:rsid w:val="004D2914"/>
    <w:rsid w:val="004D2C4B"/>
    <w:rsid w:val="004D2C62"/>
    <w:rsid w:val="004D378F"/>
    <w:rsid w:val="004D400F"/>
    <w:rsid w:val="004D4EB0"/>
    <w:rsid w:val="004D53DA"/>
    <w:rsid w:val="004D572E"/>
    <w:rsid w:val="004D5885"/>
    <w:rsid w:val="004D6361"/>
    <w:rsid w:val="004D63EE"/>
    <w:rsid w:val="004D6B56"/>
    <w:rsid w:val="004D781B"/>
    <w:rsid w:val="004E0532"/>
    <w:rsid w:val="004E0699"/>
    <w:rsid w:val="004E0E21"/>
    <w:rsid w:val="004E17D9"/>
    <w:rsid w:val="004E1D55"/>
    <w:rsid w:val="004E1D7B"/>
    <w:rsid w:val="004E1EE6"/>
    <w:rsid w:val="004E2BB3"/>
    <w:rsid w:val="004E2DFD"/>
    <w:rsid w:val="004E30D1"/>
    <w:rsid w:val="004E3491"/>
    <w:rsid w:val="004E43A3"/>
    <w:rsid w:val="004E4524"/>
    <w:rsid w:val="004E45C6"/>
    <w:rsid w:val="004E508B"/>
    <w:rsid w:val="004E53C5"/>
    <w:rsid w:val="004E5D55"/>
    <w:rsid w:val="004E5D67"/>
    <w:rsid w:val="004E6006"/>
    <w:rsid w:val="004E6046"/>
    <w:rsid w:val="004E7606"/>
    <w:rsid w:val="004E7A1B"/>
    <w:rsid w:val="004F0707"/>
    <w:rsid w:val="004F0775"/>
    <w:rsid w:val="004F123F"/>
    <w:rsid w:val="004F1614"/>
    <w:rsid w:val="004F1715"/>
    <w:rsid w:val="004F2058"/>
    <w:rsid w:val="004F279F"/>
    <w:rsid w:val="004F5551"/>
    <w:rsid w:val="004F5757"/>
    <w:rsid w:val="004F590A"/>
    <w:rsid w:val="004F6A74"/>
    <w:rsid w:val="004F7958"/>
    <w:rsid w:val="004F7AFE"/>
    <w:rsid w:val="00500E82"/>
    <w:rsid w:val="00501629"/>
    <w:rsid w:val="0050274E"/>
    <w:rsid w:val="0050299B"/>
    <w:rsid w:val="00502D69"/>
    <w:rsid w:val="00503107"/>
    <w:rsid w:val="00503DF6"/>
    <w:rsid w:val="005040FA"/>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16D"/>
    <w:rsid w:val="00516730"/>
    <w:rsid w:val="0051677A"/>
    <w:rsid w:val="00516DF9"/>
    <w:rsid w:val="00517E7A"/>
    <w:rsid w:val="00520244"/>
    <w:rsid w:val="005208DF"/>
    <w:rsid w:val="00520BA6"/>
    <w:rsid w:val="005213DF"/>
    <w:rsid w:val="00521A12"/>
    <w:rsid w:val="0052219E"/>
    <w:rsid w:val="005229C1"/>
    <w:rsid w:val="00522B00"/>
    <w:rsid w:val="0052320D"/>
    <w:rsid w:val="00523DBB"/>
    <w:rsid w:val="00524E0D"/>
    <w:rsid w:val="00525BAB"/>
    <w:rsid w:val="0052740C"/>
    <w:rsid w:val="00527665"/>
    <w:rsid w:val="00527953"/>
    <w:rsid w:val="00530EED"/>
    <w:rsid w:val="00531035"/>
    <w:rsid w:val="0053141C"/>
    <w:rsid w:val="005314E1"/>
    <w:rsid w:val="005315C3"/>
    <w:rsid w:val="005338E3"/>
    <w:rsid w:val="00533BD4"/>
    <w:rsid w:val="00534596"/>
    <w:rsid w:val="0053467B"/>
    <w:rsid w:val="00535831"/>
    <w:rsid w:val="00535B2B"/>
    <w:rsid w:val="00536175"/>
    <w:rsid w:val="005364A3"/>
    <w:rsid w:val="005367CF"/>
    <w:rsid w:val="00537293"/>
    <w:rsid w:val="00540795"/>
    <w:rsid w:val="00540819"/>
    <w:rsid w:val="00541BC6"/>
    <w:rsid w:val="005421CE"/>
    <w:rsid w:val="005421FA"/>
    <w:rsid w:val="0054255E"/>
    <w:rsid w:val="005426C1"/>
    <w:rsid w:val="00542DA8"/>
    <w:rsid w:val="00542F43"/>
    <w:rsid w:val="005438FE"/>
    <w:rsid w:val="00544464"/>
    <w:rsid w:val="00544F95"/>
    <w:rsid w:val="00545359"/>
    <w:rsid w:val="00545490"/>
    <w:rsid w:val="005459F1"/>
    <w:rsid w:val="00545B40"/>
    <w:rsid w:val="00545FB1"/>
    <w:rsid w:val="0054628A"/>
    <w:rsid w:val="005474F0"/>
    <w:rsid w:val="00547B82"/>
    <w:rsid w:val="00551262"/>
    <w:rsid w:val="0055136A"/>
    <w:rsid w:val="0055142D"/>
    <w:rsid w:val="005520C7"/>
    <w:rsid w:val="00552775"/>
    <w:rsid w:val="00552900"/>
    <w:rsid w:val="005529AF"/>
    <w:rsid w:val="00553282"/>
    <w:rsid w:val="00553A1C"/>
    <w:rsid w:val="005541E0"/>
    <w:rsid w:val="00555F89"/>
    <w:rsid w:val="005572E8"/>
    <w:rsid w:val="005578B2"/>
    <w:rsid w:val="00557CB4"/>
    <w:rsid w:val="00557D90"/>
    <w:rsid w:val="005620E4"/>
    <w:rsid w:val="00563074"/>
    <w:rsid w:val="0056342F"/>
    <w:rsid w:val="00563F9E"/>
    <w:rsid w:val="00564BD2"/>
    <w:rsid w:val="00565AE4"/>
    <w:rsid w:val="005666A6"/>
    <w:rsid w:val="00566E7D"/>
    <w:rsid w:val="00567156"/>
    <w:rsid w:val="0057053E"/>
    <w:rsid w:val="00572B79"/>
    <w:rsid w:val="00572CB3"/>
    <w:rsid w:val="005739D6"/>
    <w:rsid w:val="00573D62"/>
    <w:rsid w:val="00573F9A"/>
    <w:rsid w:val="005744A6"/>
    <w:rsid w:val="0057461D"/>
    <w:rsid w:val="00575631"/>
    <w:rsid w:val="00575A30"/>
    <w:rsid w:val="00576DBA"/>
    <w:rsid w:val="00577744"/>
    <w:rsid w:val="00580C39"/>
    <w:rsid w:val="00580ECD"/>
    <w:rsid w:val="00581192"/>
    <w:rsid w:val="00581259"/>
    <w:rsid w:val="005813E2"/>
    <w:rsid w:val="005828E2"/>
    <w:rsid w:val="00583594"/>
    <w:rsid w:val="00584F90"/>
    <w:rsid w:val="005850BC"/>
    <w:rsid w:val="00585448"/>
    <w:rsid w:val="00586410"/>
    <w:rsid w:val="00586A27"/>
    <w:rsid w:val="00587D0E"/>
    <w:rsid w:val="00590462"/>
    <w:rsid w:val="00591D3A"/>
    <w:rsid w:val="0059303E"/>
    <w:rsid w:val="00594C63"/>
    <w:rsid w:val="00595FD7"/>
    <w:rsid w:val="005971E7"/>
    <w:rsid w:val="005973C7"/>
    <w:rsid w:val="00597D0B"/>
    <w:rsid w:val="005A0CAF"/>
    <w:rsid w:val="005A180A"/>
    <w:rsid w:val="005A322D"/>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532"/>
    <w:rsid w:val="005B3701"/>
    <w:rsid w:val="005B41B9"/>
    <w:rsid w:val="005B4318"/>
    <w:rsid w:val="005B4481"/>
    <w:rsid w:val="005B48D1"/>
    <w:rsid w:val="005B56F1"/>
    <w:rsid w:val="005B6139"/>
    <w:rsid w:val="005B65FA"/>
    <w:rsid w:val="005B67F4"/>
    <w:rsid w:val="005B6CD9"/>
    <w:rsid w:val="005B6F9E"/>
    <w:rsid w:val="005B781B"/>
    <w:rsid w:val="005B78E1"/>
    <w:rsid w:val="005B7F96"/>
    <w:rsid w:val="005C01CC"/>
    <w:rsid w:val="005C0AC8"/>
    <w:rsid w:val="005C0FC0"/>
    <w:rsid w:val="005C1AA8"/>
    <w:rsid w:val="005C1BD1"/>
    <w:rsid w:val="005C22EE"/>
    <w:rsid w:val="005C2636"/>
    <w:rsid w:val="005C3507"/>
    <w:rsid w:val="005C4197"/>
    <w:rsid w:val="005C48B8"/>
    <w:rsid w:val="005C4F8F"/>
    <w:rsid w:val="005C5039"/>
    <w:rsid w:val="005C5090"/>
    <w:rsid w:val="005C7147"/>
    <w:rsid w:val="005C7C16"/>
    <w:rsid w:val="005D029E"/>
    <w:rsid w:val="005D04F9"/>
    <w:rsid w:val="005D057A"/>
    <w:rsid w:val="005D182C"/>
    <w:rsid w:val="005D19C0"/>
    <w:rsid w:val="005D2476"/>
    <w:rsid w:val="005D350B"/>
    <w:rsid w:val="005D496B"/>
    <w:rsid w:val="005D5615"/>
    <w:rsid w:val="005D64F8"/>
    <w:rsid w:val="005D66CE"/>
    <w:rsid w:val="005D78FC"/>
    <w:rsid w:val="005E034B"/>
    <w:rsid w:val="005E0F50"/>
    <w:rsid w:val="005E13F6"/>
    <w:rsid w:val="005E2157"/>
    <w:rsid w:val="005E249F"/>
    <w:rsid w:val="005E24CC"/>
    <w:rsid w:val="005E27EC"/>
    <w:rsid w:val="005E3FC0"/>
    <w:rsid w:val="005E438A"/>
    <w:rsid w:val="005E7048"/>
    <w:rsid w:val="005E70DF"/>
    <w:rsid w:val="005E792F"/>
    <w:rsid w:val="005F02C4"/>
    <w:rsid w:val="005F0992"/>
    <w:rsid w:val="005F0D80"/>
    <w:rsid w:val="005F0E65"/>
    <w:rsid w:val="005F1E2F"/>
    <w:rsid w:val="005F226B"/>
    <w:rsid w:val="005F23B4"/>
    <w:rsid w:val="005F2517"/>
    <w:rsid w:val="005F46E8"/>
    <w:rsid w:val="005F4BD1"/>
    <w:rsid w:val="005F4D5B"/>
    <w:rsid w:val="005F50D3"/>
    <w:rsid w:val="005F5291"/>
    <w:rsid w:val="005F580B"/>
    <w:rsid w:val="005F5829"/>
    <w:rsid w:val="005F602A"/>
    <w:rsid w:val="005F61B0"/>
    <w:rsid w:val="005F6483"/>
    <w:rsid w:val="005F7295"/>
    <w:rsid w:val="005F74B0"/>
    <w:rsid w:val="005F7D25"/>
    <w:rsid w:val="005F7E41"/>
    <w:rsid w:val="006003B6"/>
    <w:rsid w:val="00600A2C"/>
    <w:rsid w:val="00601CD8"/>
    <w:rsid w:val="006023D3"/>
    <w:rsid w:val="006024D7"/>
    <w:rsid w:val="0060431C"/>
    <w:rsid w:val="00604415"/>
    <w:rsid w:val="00604448"/>
    <w:rsid w:val="0060482E"/>
    <w:rsid w:val="0060492F"/>
    <w:rsid w:val="006059B7"/>
    <w:rsid w:val="006062E9"/>
    <w:rsid w:val="00606497"/>
    <w:rsid w:val="0060674D"/>
    <w:rsid w:val="00606B06"/>
    <w:rsid w:val="00606BBD"/>
    <w:rsid w:val="00606C67"/>
    <w:rsid w:val="00607007"/>
    <w:rsid w:val="00607507"/>
    <w:rsid w:val="0060752A"/>
    <w:rsid w:val="00607E58"/>
    <w:rsid w:val="00610697"/>
    <w:rsid w:val="00610F05"/>
    <w:rsid w:val="00611255"/>
    <w:rsid w:val="0061167F"/>
    <w:rsid w:val="00611769"/>
    <w:rsid w:val="00611ABC"/>
    <w:rsid w:val="0061254B"/>
    <w:rsid w:val="006131F8"/>
    <w:rsid w:val="0061342A"/>
    <w:rsid w:val="006135B3"/>
    <w:rsid w:val="00613FFE"/>
    <w:rsid w:val="00614951"/>
    <w:rsid w:val="00614A9D"/>
    <w:rsid w:val="006154F8"/>
    <w:rsid w:val="0061560D"/>
    <w:rsid w:val="00615725"/>
    <w:rsid w:val="0061589A"/>
    <w:rsid w:val="00615AC8"/>
    <w:rsid w:val="00616718"/>
    <w:rsid w:val="00616C1B"/>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3E6C"/>
    <w:rsid w:val="006341F5"/>
    <w:rsid w:val="00634390"/>
    <w:rsid w:val="00634896"/>
    <w:rsid w:val="00636C27"/>
    <w:rsid w:val="00637F0C"/>
    <w:rsid w:val="00640269"/>
    <w:rsid w:val="00640BE4"/>
    <w:rsid w:val="006411AB"/>
    <w:rsid w:val="00642204"/>
    <w:rsid w:val="006435B8"/>
    <w:rsid w:val="00643921"/>
    <w:rsid w:val="00643DB9"/>
    <w:rsid w:val="0064420C"/>
    <w:rsid w:val="00644258"/>
    <w:rsid w:val="006454F1"/>
    <w:rsid w:val="00647392"/>
    <w:rsid w:val="0064747B"/>
    <w:rsid w:val="006475F2"/>
    <w:rsid w:val="006503C2"/>
    <w:rsid w:val="0065040C"/>
    <w:rsid w:val="006507EE"/>
    <w:rsid w:val="0065085F"/>
    <w:rsid w:val="00652049"/>
    <w:rsid w:val="00652D4A"/>
    <w:rsid w:val="00653CAB"/>
    <w:rsid w:val="006545EB"/>
    <w:rsid w:val="00654AB8"/>
    <w:rsid w:val="00654C01"/>
    <w:rsid w:val="006569F9"/>
    <w:rsid w:val="00661261"/>
    <w:rsid w:val="0066399F"/>
    <w:rsid w:val="0066456F"/>
    <w:rsid w:val="00664A09"/>
    <w:rsid w:val="00665C83"/>
    <w:rsid w:val="00667487"/>
    <w:rsid w:val="0067141B"/>
    <w:rsid w:val="00673EF7"/>
    <w:rsid w:val="00674E3E"/>
    <w:rsid w:val="00674F79"/>
    <w:rsid w:val="00674F84"/>
    <w:rsid w:val="0067510C"/>
    <w:rsid w:val="006751B0"/>
    <w:rsid w:val="00675FCE"/>
    <w:rsid w:val="00677147"/>
    <w:rsid w:val="00677412"/>
    <w:rsid w:val="00680483"/>
    <w:rsid w:val="00680ACE"/>
    <w:rsid w:val="00680F0A"/>
    <w:rsid w:val="00680F37"/>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2BFC"/>
    <w:rsid w:val="006A47EA"/>
    <w:rsid w:val="006A4D3F"/>
    <w:rsid w:val="006A5687"/>
    <w:rsid w:val="006A6365"/>
    <w:rsid w:val="006A6AF4"/>
    <w:rsid w:val="006A7112"/>
    <w:rsid w:val="006A7303"/>
    <w:rsid w:val="006B034C"/>
    <w:rsid w:val="006B0700"/>
    <w:rsid w:val="006B0A08"/>
    <w:rsid w:val="006B0CA7"/>
    <w:rsid w:val="006B1FBE"/>
    <w:rsid w:val="006B238A"/>
    <w:rsid w:val="006B29BB"/>
    <w:rsid w:val="006B3D7A"/>
    <w:rsid w:val="006B3FE6"/>
    <w:rsid w:val="006B4900"/>
    <w:rsid w:val="006B5F99"/>
    <w:rsid w:val="006B6DE4"/>
    <w:rsid w:val="006B72D7"/>
    <w:rsid w:val="006B733F"/>
    <w:rsid w:val="006B7E14"/>
    <w:rsid w:val="006C073D"/>
    <w:rsid w:val="006C1658"/>
    <w:rsid w:val="006C24D4"/>
    <w:rsid w:val="006C2827"/>
    <w:rsid w:val="006C2A2C"/>
    <w:rsid w:val="006C4533"/>
    <w:rsid w:val="006C4EA5"/>
    <w:rsid w:val="006C543A"/>
    <w:rsid w:val="006C6BCA"/>
    <w:rsid w:val="006C7C1C"/>
    <w:rsid w:val="006D0B09"/>
    <w:rsid w:val="006D1125"/>
    <w:rsid w:val="006D1494"/>
    <w:rsid w:val="006D3776"/>
    <w:rsid w:val="006D3887"/>
    <w:rsid w:val="006D4F03"/>
    <w:rsid w:val="006D5514"/>
    <w:rsid w:val="006D63F0"/>
    <w:rsid w:val="006D682D"/>
    <w:rsid w:val="006D6C66"/>
    <w:rsid w:val="006D6E62"/>
    <w:rsid w:val="006D765C"/>
    <w:rsid w:val="006E0C66"/>
    <w:rsid w:val="006E1722"/>
    <w:rsid w:val="006E1E87"/>
    <w:rsid w:val="006E293A"/>
    <w:rsid w:val="006E2AD2"/>
    <w:rsid w:val="006E3AFE"/>
    <w:rsid w:val="006E545B"/>
    <w:rsid w:val="006E5D14"/>
    <w:rsid w:val="006E651A"/>
    <w:rsid w:val="006E7123"/>
    <w:rsid w:val="006E723B"/>
    <w:rsid w:val="006E7568"/>
    <w:rsid w:val="006E79F6"/>
    <w:rsid w:val="006E7C3B"/>
    <w:rsid w:val="006F032C"/>
    <w:rsid w:val="006F1D30"/>
    <w:rsid w:val="006F1E85"/>
    <w:rsid w:val="006F1FA8"/>
    <w:rsid w:val="006F2297"/>
    <w:rsid w:val="006F2621"/>
    <w:rsid w:val="006F286E"/>
    <w:rsid w:val="006F344E"/>
    <w:rsid w:val="006F3C5F"/>
    <w:rsid w:val="006F4542"/>
    <w:rsid w:val="006F5678"/>
    <w:rsid w:val="006F5777"/>
    <w:rsid w:val="006F64A2"/>
    <w:rsid w:val="006F6937"/>
    <w:rsid w:val="006F7DB4"/>
    <w:rsid w:val="007002E2"/>
    <w:rsid w:val="00700404"/>
    <w:rsid w:val="007005A1"/>
    <w:rsid w:val="00700BA3"/>
    <w:rsid w:val="00700D5A"/>
    <w:rsid w:val="007012B4"/>
    <w:rsid w:val="00701E2E"/>
    <w:rsid w:val="00702522"/>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149B"/>
    <w:rsid w:val="0071200E"/>
    <w:rsid w:val="00712217"/>
    <w:rsid w:val="00712F5E"/>
    <w:rsid w:val="007133F7"/>
    <w:rsid w:val="00714802"/>
    <w:rsid w:val="007169C9"/>
    <w:rsid w:val="0071718A"/>
    <w:rsid w:val="007171C6"/>
    <w:rsid w:val="007175DB"/>
    <w:rsid w:val="00717A39"/>
    <w:rsid w:val="007215F2"/>
    <w:rsid w:val="00721B9E"/>
    <w:rsid w:val="00721E37"/>
    <w:rsid w:val="00722023"/>
    <w:rsid w:val="0072230B"/>
    <w:rsid w:val="00722DB1"/>
    <w:rsid w:val="0072360D"/>
    <w:rsid w:val="007236AF"/>
    <w:rsid w:val="00723AAA"/>
    <w:rsid w:val="0072400B"/>
    <w:rsid w:val="00724554"/>
    <w:rsid w:val="00724688"/>
    <w:rsid w:val="00725146"/>
    <w:rsid w:val="0072603E"/>
    <w:rsid w:val="00726CEC"/>
    <w:rsid w:val="007322AB"/>
    <w:rsid w:val="00732A05"/>
    <w:rsid w:val="00732C68"/>
    <w:rsid w:val="007336A0"/>
    <w:rsid w:val="00734235"/>
    <w:rsid w:val="00734929"/>
    <w:rsid w:val="0073507A"/>
    <w:rsid w:val="00736200"/>
    <w:rsid w:val="00736866"/>
    <w:rsid w:val="00736B55"/>
    <w:rsid w:val="0073761D"/>
    <w:rsid w:val="00737B89"/>
    <w:rsid w:val="00740A8F"/>
    <w:rsid w:val="00740BB5"/>
    <w:rsid w:val="0074361B"/>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2E65"/>
    <w:rsid w:val="007533EF"/>
    <w:rsid w:val="00753654"/>
    <w:rsid w:val="007536BA"/>
    <w:rsid w:val="00754233"/>
    <w:rsid w:val="00754413"/>
    <w:rsid w:val="0075454C"/>
    <w:rsid w:val="00754957"/>
    <w:rsid w:val="007554CE"/>
    <w:rsid w:val="0075558E"/>
    <w:rsid w:val="00757541"/>
    <w:rsid w:val="007576A5"/>
    <w:rsid w:val="0075794E"/>
    <w:rsid w:val="0076016D"/>
    <w:rsid w:val="0076053C"/>
    <w:rsid w:val="00760B9E"/>
    <w:rsid w:val="007620B6"/>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16D"/>
    <w:rsid w:val="00780C98"/>
    <w:rsid w:val="0078114A"/>
    <w:rsid w:val="007811C7"/>
    <w:rsid w:val="007815E3"/>
    <w:rsid w:val="007824D3"/>
    <w:rsid w:val="007828AF"/>
    <w:rsid w:val="00782946"/>
    <w:rsid w:val="00782E22"/>
    <w:rsid w:val="00783E03"/>
    <w:rsid w:val="00783ED5"/>
    <w:rsid w:val="0078425D"/>
    <w:rsid w:val="007846F5"/>
    <w:rsid w:val="007852F3"/>
    <w:rsid w:val="0078576C"/>
    <w:rsid w:val="007861CA"/>
    <w:rsid w:val="00786FDB"/>
    <w:rsid w:val="0078702A"/>
    <w:rsid w:val="00790378"/>
    <w:rsid w:val="00790E89"/>
    <w:rsid w:val="00791214"/>
    <w:rsid w:val="00791F59"/>
    <w:rsid w:val="007924E0"/>
    <w:rsid w:val="00792C0E"/>
    <w:rsid w:val="00793FDC"/>
    <w:rsid w:val="0079402D"/>
    <w:rsid w:val="00794981"/>
    <w:rsid w:val="00794C46"/>
    <w:rsid w:val="0079603C"/>
    <w:rsid w:val="007962FF"/>
    <w:rsid w:val="00796779"/>
    <w:rsid w:val="007969BC"/>
    <w:rsid w:val="00796E66"/>
    <w:rsid w:val="007A0DCC"/>
    <w:rsid w:val="007A1A0C"/>
    <w:rsid w:val="007A216E"/>
    <w:rsid w:val="007A2A0B"/>
    <w:rsid w:val="007A332C"/>
    <w:rsid w:val="007A5A27"/>
    <w:rsid w:val="007A69A3"/>
    <w:rsid w:val="007A6AD7"/>
    <w:rsid w:val="007A6E48"/>
    <w:rsid w:val="007A7202"/>
    <w:rsid w:val="007A7E29"/>
    <w:rsid w:val="007B01A4"/>
    <w:rsid w:val="007B0666"/>
    <w:rsid w:val="007B0E86"/>
    <w:rsid w:val="007B19A5"/>
    <w:rsid w:val="007B32DE"/>
    <w:rsid w:val="007B3635"/>
    <w:rsid w:val="007B3B8B"/>
    <w:rsid w:val="007B3E7C"/>
    <w:rsid w:val="007B40F5"/>
    <w:rsid w:val="007B4D36"/>
    <w:rsid w:val="007B5E41"/>
    <w:rsid w:val="007B70A5"/>
    <w:rsid w:val="007B70D6"/>
    <w:rsid w:val="007C0A55"/>
    <w:rsid w:val="007C1CA2"/>
    <w:rsid w:val="007C23C7"/>
    <w:rsid w:val="007C2716"/>
    <w:rsid w:val="007C31C0"/>
    <w:rsid w:val="007C35E5"/>
    <w:rsid w:val="007C3C1B"/>
    <w:rsid w:val="007C42DE"/>
    <w:rsid w:val="007C5437"/>
    <w:rsid w:val="007C552A"/>
    <w:rsid w:val="007C5F71"/>
    <w:rsid w:val="007C68C8"/>
    <w:rsid w:val="007C6A6A"/>
    <w:rsid w:val="007C6E13"/>
    <w:rsid w:val="007C6EC1"/>
    <w:rsid w:val="007C742E"/>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D7C31"/>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13C"/>
    <w:rsid w:val="007E74BA"/>
    <w:rsid w:val="007E750B"/>
    <w:rsid w:val="007E7B32"/>
    <w:rsid w:val="007F0619"/>
    <w:rsid w:val="007F0A26"/>
    <w:rsid w:val="007F1D82"/>
    <w:rsid w:val="007F2337"/>
    <w:rsid w:val="007F284E"/>
    <w:rsid w:val="007F30AE"/>
    <w:rsid w:val="007F3556"/>
    <w:rsid w:val="007F3F17"/>
    <w:rsid w:val="007F4FB4"/>
    <w:rsid w:val="007F502E"/>
    <w:rsid w:val="007F5444"/>
    <w:rsid w:val="008001DB"/>
    <w:rsid w:val="008012D3"/>
    <w:rsid w:val="008015AE"/>
    <w:rsid w:val="008016DA"/>
    <w:rsid w:val="00802E92"/>
    <w:rsid w:val="008044C8"/>
    <w:rsid w:val="00804C6F"/>
    <w:rsid w:val="0080504F"/>
    <w:rsid w:val="00805348"/>
    <w:rsid w:val="00805E1E"/>
    <w:rsid w:val="008068D4"/>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251E"/>
    <w:rsid w:val="00823318"/>
    <w:rsid w:val="00824384"/>
    <w:rsid w:val="00824E06"/>
    <w:rsid w:val="008259BB"/>
    <w:rsid w:val="00825E11"/>
    <w:rsid w:val="0083074F"/>
    <w:rsid w:val="008318B2"/>
    <w:rsid w:val="00831A2B"/>
    <w:rsid w:val="00831ABB"/>
    <w:rsid w:val="008330EE"/>
    <w:rsid w:val="00833972"/>
    <w:rsid w:val="0083477D"/>
    <w:rsid w:val="00834961"/>
    <w:rsid w:val="00834F64"/>
    <w:rsid w:val="008357EB"/>
    <w:rsid w:val="00835A36"/>
    <w:rsid w:val="00836663"/>
    <w:rsid w:val="00836B80"/>
    <w:rsid w:val="00836F0C"/>
    <w:rsid w:val="008370C5"/>
    <w:rsid w:val="00840D08"/>
    <w:rsid w:val="00842448"/>
    <w:rsid w:val="0084270C"/>
    <w:rsid w:val="00842F1B"/>
    <w:rsid w:val="008432B8"/>
    <w:rsid w:val="008445CC"/>
    <w:rsid w:val="008450CF"/>
    <w:rsid w:val="008459D5"/>
    <w:rsid w:val="008460C2"/>
    <w:rsid w:val="0084638A"/>
    <w:rsid w:val="00846766"/>
    <w:rsid w:val="0084792A"/>
    <w:rsid w:val="00850035"/>
    <w:rsid w:val="00850651"/>
    <w:rsid w:val="0085067A"/>
    <w:rsid w:val="00850D39"/>
    <w:rsid w:val="00850EA9"/>
    <w:rsid w:val="00852246"/>
    <w:rsid w:val="008522B3"/>
    <w:rsid w:val="00852412"/>
    <w:rsid w:val="00852828"/>
    <w:rsid w:val="00852BA5"/>
    <w:rsid w:val="00853209"/>
    <w:rsid w:val="00853E72"/>
    <w:rsid w:val="0085458F"/>
    <w:rsid w:val="00854959"/>
    <w:rsid w:val="00855158"/>
    <w:rsid w:val="008554C2"/>
    <w:rsid w:val="008555AA"/>
    <w:rsid w:val="008555B5"/>
    <w:rsid w:val="00855E4F"/>
    <w:rsid w:val="0085793F"/>
    <w:rsid w:val="00857A3A"/>
    <w:rsid w:val="00861FB5"/>
    <w:rsid w:val="00862482"/>
    <w:rsid w:val="0086357C"/>
    <w:rsid w:val="00863B17"/>
    <w:rsid w:val="00864CD2"/>
    <w:rsid w:val="00864DC8"/>
    <w:rsid w:val="0086504D"/>
    <w:rsid w:val="00865AC0"/>
    <w:rsid w:val="00865DBE"/>
    <w:rsid w:val="008663AA"/>
    <w:rsid w:val="008664EC"/>
    <w:rsid w:val="008667F3"/>
    <w:rsid w:val="00867D54"/>
    <w:rsid w:val="00867EB5"/>
    <w:rsid w:val="0087030C"/>
    <w:rsid w:val="00870D91"/>
    <w:rsid w:val="00871281"/>
    <w:rsid w:val="0087185A"/>
    <w:rsid w:val="008720D1"/>
    <w:rsid w:val="00873E46"/>
    <w:rsid w:val="00873F4B"/>
    <w:rsid w:val="00874020"/>
    <w:rsid w:val="00874293"/>
    <w:rsid w:val="008743E1"/>
    <w:rsid w:val="008758AF"/>
    <w:rsid w:val="00875CAB"/>
    <w:rsid w:val="00876E4D"/>
    <w:rsid w:val="00876FA3"/>
    <w:rsid w:val="0087724A"/>
    <w:rsid w:val="00877471"/>
    <w:rsid w:val="00877A59"/>
    <w:rsid w:val="00877ABF"/>
    <w:rsid w:val="00877EA3"/>
    <w:rsid w:val="00880030"/>
    <w:rsid w:val="008800C6"/>
    <w:rsid w:val="00880883"/>
    <w:rsid w:val="0088244D"/>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2D3A"/>
    <w:rsid w:val="008A3E1A"/>
    <w:rsid w:val="008A3E96"/>
    <w:rsid w:val="008A4121"/>
    <w:rsid w:val="008A55EE"/>
    <w:rsid w:val="008A5A83"/>
    <w:rsid w:val="008A5E80"/>
    <w:rsid w:val="008A64F0"/>
    <w:rsid w:val="008A66F9"/>
    <w:rsid w:val="008A6A38"/>
    <w:rsid w:val="008A729E"/>
    <w:rsid w:val="008A7BA6"/>
    <w:rsid w:val="008B0181"/>
    <w:rsid w:val="008B0FAA"/>
    <w:rsid w:val="008B23DD"/>
    <w:rsid w:val="008B2FC7"/>
    <w:rsid w:val="008B4C90"/>
    <w:rsid w:val="008B5048"/>
    <w:rsid w:val="008B6AC0"/>
    <w:rsid w:val="008B6DF2"/>
    <w:rsid w:val="008B7D8D"/>
    <w:rsid w:val="008C057D"/>
    <w:rsid w:val="008C0C41"/>
    <w:rsid w:val="008C0CB2"/>
    <w:rsid w:val="008C0DD3"/>
    <w:rsid w:val="008C38FE"/>
    <w:rsid w:val="008C390C"/>
    <w:rsid w:val="008C4263"/>
    <w:rsid w:val="008C5279"/>
    <w:rsid w:val="008C5302"/>
    <w:rsid w:val="008C7085"/>
    <w:rsid w:val="008C70C8"/>
    <w:rsid w:val="008C78B4"/>
    <w:rsid w:val="008C7C0C"/>
    <w:rsid w:val="008D1B2B"/>
    <w:rsid w:val="008D3554"/>
    <w:rsid w:val="008D35B0"/>
    <w:rsid w:val="008D4264"/>
    <w:rsid w:val="008D4616"/>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0BB"/>
    <w:rsid w:val="008E518B"/>
    <w:rsid w:val="008E753A"/>
    <w:rsid w:val="008F0E9B"/>
    <w:rsid w:val="008F0F4E"/>
    <w:rsid w:val="008F4531"/>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78"/>
    <w:rsid w:val="009047F4"/>
    <w:rsid w:val="009054DA"/>
    <w:rsid w:val="009062D0"/>
    <w:rsid w:val="00907C26"/>
    <w:rsid w:val="00907FF3"/>
    <w:rsid w:val="00910507"/>
    <w:rsid w:val="0091104E"/>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67D"/>
    <w:rsid w:val="00922D08"/>
    <w:rsid w:val="00922D6E"/>
    <w:rsid w:val="00923008"/>
    <w:rsid w:val="00924AA6"/>
    <w:rsid w:val="00924B4F"/>
    <w:rsid w:val="00925188"/>
    <w:rsid w:val="00925A36"/>
    <w:rsid w:val="00926E80"/>
    <w:rsid w:val="009272A6"/>
    <w:rsid w:val="00927CFE"/>
    <w:rsid w:val="00930957"/>
    <w:rsid w:val="00931976"/>
    <w:rsid w:val="00931CE8"/>
    <w:rsid w:val="00932DA6"/>
    <w:rsid w:val="00933CCA"/>
    <w:rsid w:val="00934427"/>
    <w:rsid w:val="00934615"/>
    <w:rsid w:val="00934F28"/>
    <w:rsid w:val="00935228"/>
    <w:rsid w:val="00935E36"/>
    <w:rsid w:val="009362AB"/>
    <w:rsid w:val="009404CC"/>
    <w:rsid w:val="00940586"/>
    <w:rsid w:val="00941FC7"/>
    <w:rsid w:val="00942C02"/>
    <w:rsid w:val="009430FD"/>
    <w:rsid w:val="00943150"/>
    <w:rsid w:val="00943D03"/>
    <w:rsid w:val="00943D6F"/>
    <w:rsid w:val="00944345"/>
    <w:rsid w:val="0094450C"/>
    <w:rsid w:val="00944C14"/>
    <w:rsid w:val="00945D16"/>
    <w:rsid w:val="009466BC"/>
    <w:rsid w:val="00946774"/>
    <w:rsid w:val="00947386"/>
    <w:rsid w:val="00947768"/>
    <w:rsid w:val="009507A7"/>
    <w:rsid w:val="00951DA4"/>
    <w:rsid w:val="00952330"/>
    <w:rsid w:val="00952B16"/>
    <w:rsid w:val="00952E95"/>
    <w:rsid w:val="00953049"/>
    <w:rsid w:val="009536A8"/>
    <w:rsid w:val="00953E1C"/>
    <w:rsid w:val="00953F92"/>
    <w:rsid w:val="00954621"/>
    <w:rsid w:val="00954A47"/>
    <w:rsid w:val="00956B49"/>
    <w:rsid w:val="00956BEE"/>
    <w:rsid w:val="00957467"/>
    <w:rsid w:val="00957486"/>
    <w:rsid w:val="00957B20"/>
    <w:rsid w:val="00957BDC"/>
    <w:rsid w:val="00960116"/>
    <w:rsid w:val="009605F5"/>
    <w:rsid w:val="00960A46"/>
    <w:rsid w:val="00961767"/>
    <w:rsid w:val="009619A3"/>
    <w:rsid w:val="00961D5D"/>
    <w:rsid w:val="0096243F"/>
    <w:rsid w:val="00962623"/>
    <w:rsid w:val="00962FA7"/>
    <w:rsid w:val="0096311F"/>
    <w:rsid w:val="009631C3"/>
    <w:rsid w:val="00964028"/>
    <w:rsid w:val="00964F47"/>
    <w:rsid w:val="00965A51"/>
    <w:rsid w:val="00965A56"/>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4B1"/>
    <w:rsid w:val="00976D1F"/>
    <w:rsid w:val="00980230"/>
    <w:rsid w:val="00980716"/>
    <w:rsid w:val="00980721"/>
    <w:rsid w:val="009815C3"/>
    <w:rsid w:val="009817F9"/>
    <w:rsid w:val="0098215B"/>
    <w:rsid w:val="009822F7"/>
    <w:rsid w:val="00983238"/>
    <w:rsid w:val="0098342D"/>
    <w:rsid w:val="00984410"/>
    <w:rsid w:val="0098443D"/>
    <w:rsid w:val="00984529"/>
    <w:rsid w:val="00984D8D"/>
    <w:rsid w:val="00985607"/>
    <w:rsid w:val="00986439"/>
    <w:rsid w:val="00990790"/>
    <w:rsid w:val="0099214A"/>
    <w:rsid w:val="0099369B"/>
    <w:rsid w:val="00993FD3"/>
    <w:rsid w:val="00995AFF"/>
    <w:rsid w:val="00996035"/>
    <w:rsid w:val="00996589"/>
    <w:rsid w:val="009972FA"/>
    <w:rsid w:val="009975CE"/>
    <w:rsid w:val="00997812"/>
    <w:rsid w:val="009978AF"/>
    <w:rsid w:val="009A0389"/>
    <w:rsid w:val="009A0686"/>
    <w:rsid w:val="009A203A"/>
    <w:rsid w:val="009A2F09"/>
    <w:rsid w:val="009A350B"/>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45B"/>
    <w:rsid w:val="009B27AA"/>
    <w:rsid w:val="009B2D94"/>
    <w:rsid w:val="009B32CF"/>
    <w:rsid w:val="009B3AC6"/>
    <w:rsid w:val="009B3E6A"/>
    <w:rsid w:val="009B4053"/>
    <w:rsid w:val="009B428D"/>
    <w:rsid w:val="009B4AC7"/>
    <w:rsid w:val="009B5459"/>
    <w:rsid w:val="009B56DD"/>
    <w:rsid w:val="009B6A70"/>
    <w:rsid w:val="009B7BB7"/>
    <w:rsid w:val="009C0555"/>
    <w:rsid w:val="009C1154"/>
    <w:rsid w:val="009C1D1E"/>
    <w:rsid w:val="009C27F7"/>
    <w:rsid w:val="009C337D"/>
    <w:rsid w:val="009C383A"/>
    <w:rsid w:val="009C4169"/>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BB3"/>
    <w:rsid w:val="009D3DD0"/>
    <w:rsid w:val="009D3EE8"/>
    <w:rsid w:val="009D5D3B"/>
    <w:rsid w:val="009D6525"/>
    <w:rsid w:val="009D7102"/>
    <w:rsid w:val="009D73B9"/>
    <w:rsid w:val="009D7A52"/>
    <w:rsid w:val="009E0422"/>
    <w:rsid w:val="009E053A"/>
    <w:rsid w:val="009E05CB"/>
    <w:rsid w:val="009E0DD0"/>
    <w:rsid w:val="009E107C"/>
    <w:rsid w:val="009E2DB0"/>
    <w:rsid w:val="009E4536"/>
    <w:rsid w:val="009E46F2"/>
    <w:rsid w:val="009E4C51"/>
    <w:rsid w:val="009E4EA5"/>
    <w:rsid w:val="009E5096"/>
    <w:rsid w:val="009E52BF"/>
    <w:rsid w:val="009E577E"/>
    <w:rsid w:val="009E6864"/>
    <w:rsid w:val="009E705E"/>
    <w:rsid w:val="009E7E29"/>
    <w:rsid w:val="009F019B"/>
    <w:rsid w:val="009F03EF"/>
    <w:rsid w:val="009F0D22"/>
    <w:rsid w:val="009F16C5"/>
    <w:rsid w:val="009F1ECE"/>
    <w:rsid w:val="009F27E3"/>
    <w:rsid w:val="009F36A9"/>
    <w:rsid w:val="009F3D65"/>
    <w:rsid w:val="009F4953"/>
    <w:rsid w:val="009F5B70"/>
    <w:rsid w:val="009F5F2C"/>
    <w:rsid w:val="009F6046"/>
    <w:rsid w:val="009F6087"/>
    <w:rsid w:val="009F7379"/>
    <w:rsid w:val="009F7B53"/>
    <w:rsid w:val="00A0034A"/>
    <w:rsid w:val="00A00C09"/>
    <w:rsid w:val="00A01341"/>
    <w:rsid w:val="00A01B32"/>
    <w:rsid w:val="00A01F54"/>
    <w:rsid w:val="00A0224C"/>
    <w:rsid w:val="00A027BF"/>
    <w:rsid w:val="00A02982"/>
    <w:rsid w:val="00A02A2D"/>
    <w:rsid w:val="00A02DB2"/>
    <w:rsid w:val="00A04255"/>
    <w:rsid w:val="00A04579"/>
    <w:rsid w:val="00A04BBE"/>
    <w:rsid w:val="00A04DE9"/>
    <w:rsid w:val="00A058A7"/>
    <w:rsid w:val="00A06130"/>
    <w:rsid w:val="00A065DB"/>
    <w:rsid w:val="00A07D39"/>
    <w:rsid w:val="00A102F9"/>
    <w:rsid w:val="00A109D9"/>
    <w:rsid w:val="00A11EC8"/>
    <w:rsid w:val="00A125EA"/>
    <w:rsid w:val="00A1268E"/>
    <w:rsid w:val="00A128F0"/>
    <w:rsid w:val="00A13E4F"/>
    <w:rsid w:val="00A151EC"/>
    <w:rsid w:val="00A1537C"/>
    <w:rsid w:val="00A15D5A"/>
    <w:rsid w:val="00A16EB5"/>
    <w:rsid w:val="00A16F4B"/>
    <w:rsid w:val="00A17019"/>
    <w:rsid w:val="00A206D0"/>
    <w:rsid w:val="00A20B7C"/>
    <w:rsid w:val="00A211C4"/>
    <w:rsid w:val="00A219CD"/>
    <w:rsid w:val="00A2287B"/>
    <w:rsid w:val="00A23057"/>
    <w:rsid w:val="00A23085"/>
    <w:rsid w:val="00A23D86"/>
    <w:rsid w:val="00A250BA"/>
    <w:rsid w:val="00A25FBC"/>
    <w:rsid w:val="00A26EC5"/>
    <w:rsid w:val="00A27340"/>
    <w:rsid w:val="00A27808"/>
    <w:rsid w:val="00A27C5A"/>
    <w:rsid w:val="00A30704"/>
    <w:rsid w:val="00A30711"/>
    <w:rsid w:val="00A30949"/>
    <w:rsid w:val="00A30E66"/>
    <w:rsid w:val="00A30EAE"/>
    <w:rsid w:val="00A312D1"/>
    <w:rsid w:val="00A32D50"/>
    <w:rsid w:val="00A33806"/>
    <w:rsid w:val="00A344C1"/>
    <w:rsid w:val="00A35C0F"/>
    <w:rsid w:val="00A36491"/>
    <w:rsid w:val="00A3734B"/>
    <w:rsid w:val="00A379C0"/>
    <w:rsid w:val="00A37BF6"/>
    <w:rsid w:val="00A37DB7"/>
    <w:rsid w:val="00A40DF5"/>
    <w:rsid w:val="00A41770"/>
    <w:rsid w:val="00A41BA4"/>
    <w:rsid w:val="00A41E9D"/>
    <w:rsid w:val="00A42207"/>
    <w:rsid w:val="00A428BB"/>
    <w:rsid w:val="00A42B54"/>
    <w:rsid w:val="00A42CF0"/>
    <w:rsid w:val="00A43770"/>
    <w:rsid w:val="00A446DD"/>
    <w:rsid w:val="00A46277"/>
    <w:rsid w:val="00A47630"/>
    <w:rsid w:val="00A479F0"/>
    <w:rsid w:val="00A47A22"/>
    <w:rsid w:val="00A511A1"/>
    <w:rsid w:val="00A51BE9"/>
    <w:rsid w:val="00A51F9C"/>
    <w:rsid w:val="00A5316C"/>
    <w:rsid w:val="00A532B4"/>
    <w:rsid w:val="00A535F5"/>
    <w:rsid w:val="00A53AC6"/>
    <w:rsid w:val="00A541AF"/>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1744"/>
    <w:rsid w:val="00A621E5"/>
    <w:rsid w:val="00A64DAF"/>
    <w:rsid w:val="00A65349"/>
    <w:rsid w:val="00A655CB"/>
    <w:rsid w:val="00A65F0C"/>
    <w:rsid w:val="00A663D9"/>
    <w:rsid w:val="00A6681C"/>
    <w:rsid w:val="00A70516"/>
    <w:rsid w:val="00A70FC7"/>
    <w:rsid w:val="00A71237"/>
    <w:rsid w:val="00A7156F"/>
    <w:rsid w:val="00A71DC9"/>
    <w:rsid w:val="00A7231B"/>
    <w:rsid w:val="00A726D9"/>
    <w:rsid w:val="00A72750"/>
    <w:rsid w:val="00A72A2A"/>
    <w:rsid w:val="00A7439B"/>
    <w:rsid w:val="00A75BAE"/>
    <w:rsid w:val="00A76179"/>
    <w:rsid w:val="00A7638F"/>
    <w:rsid w:val="00A766A0"/>
    <w:rsid w:val="00A773BD"/>
    <w:rsid w:val="00A80061"/>
    <w:rsid w:val="00A80364"/>
    <w:rsid w:val="00A817D0"/>
    <w:rsid w:val="00A818E5"/>
    <w:rsid w:val="00A82296"/>
    <w:rsid w:val="00A8334F"/>
    <w:rsid w:val="00A8391A"/>
    <w:rsid w:val="00A83CB3"/>
    <w:rsid w:val="00A83F76"/>
    <w:rsid w:val="00A8483D"/>
    <w:rsid w:val="00A848C8"/>
    <w:rsid w:val="00A86965"/>
    <w:rsid w:val="00A8700B"/>
    <w:rsid w:val="00A87DB2"/>
    <w:rsid w:val="00A917EB"/>
    <w:rsid w:val="00A91920"/>
    <w:rsid w:val="00A92654"/>
    <w:rsid w:val="00A92944"/>
    <w:rsid w:val="00A949DC"/>
    <w:rsid w:val="00A94C5A"/>
    <w:rsid w:val="00A94FFD"/>
    <w:rsid w:val="00A9592F"/>
    <w:rsid w:val="00A96831"/>
    <w:rsid w:val="00A9684E"/>
    <w:rsid w:val="00A96A2D"/>
    <w:rsid w:val="00A96EB4"/>
    <w:rsid w:val="00AA0F94"/>
    <w:rsid w:val="00AA1000"/>
    <w:rsid w:val="00AA11B9"/>
    <w:rsid w:val="00AA1B39"/>
    <w:rsid w:val="00AA1CD7"/>
    <w:rsid w:val="00AA32DA"/>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1F4D"/>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3FD"/>
    <w:rsid w:val="00AC7FE8"/>
    <w:rsid w:val="00AD095F"/>
    <w:rsid w:val="00AD0DA5"/>
    <w:rsid w:val="00AD13AC"/>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BFF"/>
    <w:rsid w:val="00AE2C0D"/>
    <w:rsid w:val="00AE2C10"/>
    <w:rsid w:val="00AE2CEF"/>
    <w:rsid w:val="00AE354F"/>
    <w:rsid w:val="00AE3E16"/>
    <w:rsid w:val="00AE5068"/>
    <w:rsid w:val="00AE53F9"/>
    <w:rsid w:val="00AE54CF"/>
    <w:rsid w:val="00AE5C0B"/>
    <w:rsid w:val="00AE75DF"/>
    <w:rsid w:val="00AE7DF6"/>
    <w:rsid w:val="00AF0F67"/>
    <w:rsid w:val="00AF1D91"/>
    <w:rsid w:val="00AF2EE7"/>
    <w:rsid w:val="00AF3038"/>
    <w:rsid w:val="00AF32AB"/>
    <w:rsid w:val="00AF3E02"/>
    <w:rsid w:val="00AF3FDD"/>
    <w:rsid w:val="00AF4612"/>
    <w:rsid w:val="00AF4965"/>
    <w:rsid w:val="00AF4D20"/>
    <w:rsid w:val="00AF70A7"/>
    <w:rsid w:val="00AF751F"/>
    <w:rsid w:val="00AF7D8E"/>
    <w:rsid w:val="00B0001B"/>
    <w:rsid w:val="00B0059F"/>
    <w:rsid w:val="00B007E9"/>
    <w:rsid w:val="00B00C8E"/>
    <w:rsid w:val="00B01601"/>
    <w:rsid w:val="00B018D2"/>
    <w:rsid w:val="00B0229E"/>
    <w:rsid w:val="00B033F1"/>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3F6D"/>
    <w:rsid w:val="00B241D5"/>
    <w:rsid w:val="00B248E9"/>
    <w:rsid w:val="00B24DAB"/>
    <w:rsid w:val="00B25241"/>
    <w:rsid w:val="00B252EA"/>
    <w:rsid w:val="00B2601C"/>
    <w:rsid w:val="00B267BF"/>
    <w:rsid w:val="00B26B56"/>
    <w:rsid w:val="00B270E5"/>
    <w:rsid w:val="00B27975"/>
    <w:rsid w:val="00B279CA"/>
    <w:rsid w:val="00B30610"/>
    <w:rsid w:val="00B3225F"/>
    <w:rsid w:val="00B337BD"/>
    <w:rsid w:val="00B339A9"/>
    <w:rsid w:val="00B340C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3ECA"/>
    <w:rsid w:val="00B44314"/>
    <w:rsid w:val="00B445A4"/>
    <w:rsid w:val="00B4495B"/>
    <w:rsid w:val="00B44F36"/>
    <w:rsid w:val="00B465B9"/>
    <w:rsid w:val="00B500CB"/>
    <w:rsid w:val="00B503CA"/>
    <w:rsid w:val="00B50E75"/>
    <w:rsid w:val="00B50F1B"/>
    <w:rsid w:val="00B51C31"/>
    <w:rsid w:val="00B5281E"/>
    <w:rsid w:val="00B536F4"/>
    <w:rsid w:val="00B5400F"/>
    <w:rsid w:val="00B54F27"/>
    <w:rsid w:val="00B55875"/>
    <w:rsid w:val="00B55ECC"/>
    <w:rsid w:val="00B57082"/>
    <w:rsid w:val="00B57D7B"/>
    <w:rsid w:val="00B60E4D"/>
    <w:rsid w:val="00B611BB"/>
    <w:rsid w:val="00B6197B"/>
    <w:rsid w:val="00B61E04"/>
    <w:rsid w:val="00B625B5"/>
    <w:rsid w:val="00B628FA"/>
    <w:rsid w:val="00B64F14"/>
    <w:rsid w:val="00B659AD"/>
    <w:rsid w:val="00B65DFF"/>
    <w:rsid w:val="00B66DF6"/>
    <w:rsid w:val="00B67D17"/>
    <w:rsid w:val="00B67D40"/>
    <w:rsid w:val="00B70353"/>
    <w:rsid w:val="00B70916"/>
    <w:rsid w:val="00B709DD"/>
    <w:rsid w:val="00B71DC0"/>
    <w:rsid w:val="00B71F52"/>
    <w:rsid w:val="00B72474"/>
    <w:rsid w:val="00B7307A"/>
    <w:rsid w:val="00B73E5C"/>
    <w:rsid w:val="00B751BF"/>
    <w:rsid w:val="00B75EC3"/>
    <w:rsid w:val="00B7625B"/>
    <w:rsid w:val="00B76B46"/>
    <w:rsid w:val="00B77155"/>
    <w:rsid w:val="00B80476"/>
    <w:rsid w:val="00B80AA2"/>
    <w:rsid w:val="00B8105A"/>
    <w:rsid w:val="00B814DD"/>
    <w:rsid w:val="00B81799"/>
    <w:rsid w:val="00B81D48"/>
    <w:rsid w:val="00B81DDF"/>
    <w:rsid w:val="00B83128"/>
    <w:rsid w:val="00B8484B"/>
    <w:rsid w:val="00B85469"/>
    <w:rsid w:val="00B85A17"/>
    <w:rsid w:val="00B85B6C"/>
    <w:rsid w:val="00B8673A"/>
    <w:rsid w:val="00B877D7"/>
    <w:rsid w:val="00B87CE1"/>
    <w:rsid w:val="00B908A8"/>
    <w:rsid w:val="00B90FAC"/>
    <w:rsid w:val="00B916C6"/>
    <w:rsid w:val="00B92306"/>
    <w:rsid w:val="00B92D98"/>
    <w:rsid w:val="00B92EC3"/>
    <w:rsid w:val="00B93B96"/>
    <w:rsid w:val="00B94293"/>
    <w:rsid w:val="00B942C7"/>
    <w:rsid w:val="00B94AAF"/>
    <w:rsid w:val="00B957C8"/>
    <w:rsid w:val="00B95D34"/>
    <w:rsid w:val="00B95D4F"/>
    <w:rsid w:val="00B96172"/>
    <w:rsid w:val="00B961AB"/>
    <w:rsid w:val="00B96FE1"/>
    <w:rsid w:val="00B977F2"/>
    <w:rsid w:val="00BA0A43"/>
    <w:rsid w:val="00BA0FEC"/>
    <w:rsid w:val="00BA13B6"/>
    <w:rsid w:val="00BA13DF"/>
    <w:rsid w:val="00BA188C"/>
    <w:rsid w:val="00BA36EE"/>
    <w:rsid w:val="00BA4367"/>
    <w:rsid w:val="00BA5423"/>
    <w:rsid w:val="00BA5A91"/>
    <w:rsid w:val="00BA6C03"/>
    <w:rsid w:val="00BA74B7"/>
    <w:rsid w:val="00BB28ED"/>
    <w:rsid w:val="00BB372D"/>
    <w:rsid w:val="00BB3C30"/>
    <w:rsid w:val="00BB3D02"/>
    <w:rsid w:val="00BB5E5F"/>
    <w:rsid w:val="00BB63B3"/>
    <w:rsid w:val="00BB6658"/>
    <w:rsid w:val="00BB6B1C"/>
    <w:rsid w:val="00BC0130"/>
    <w:rsid w:val="00BC014A"/>
    <w:rsid w:val="00BC0F47"/>
    <w:rsid w:val="00BC1F1E"/>
    <w:rsid w:val="00BC25C0"/>
    <w:rsid w:val="00BC3196"/>
    <w:rsid w:val="00BC3284"/>
    <w:rsid w:val="00BC3516"/>
    <w:rsid w:val="00BC3935"/>
    <w:rsid w:val="00BC4225"/>
    <w:rsid w:val="00BC6567"/>
    <w:rsid w:val="00BC669E"/>
    <w:rsid w:val="00BC7437"/>
    <w:rsid w:val="00BD2C7E"/>
    <w:rsid w:val="00BD2CDA"/>
    <w:rsid w:val="00BD2DE5"/>
    <w:rsid w:val="00BD343D"/>
    <w:rsid w:val="00BD4918"/>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C47"/>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882"/>
    <w:rsid w:val="00BF7BBF"/>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630A"/>
    <w:rsid w:val="00C0642F"/>
    <w:rsid w:val="00C116BF"/>
    <w:rsid w:val="00C11974"/>
    <w:rsid w:val="00C12D5B"/>
    <w:rsid w:val="00C13797"/>
    <w:rsid w:val="00C15C21"/>
    <w:rsid w:val="00C1639A"/>
    <w:rsid w:val="00C1649F"/>
    <w:rsid w:val="00C174E1"/>
    <w:rsid w:val="00C1791D"/>
    <w:rsid w:val="00C20882"/>
    <w:rsid w:val="00C20CE0"/>
    <w:rsid w:val="00C20EB8"/>
    <w:rsid w:val="00C2136D"/>
    <w:rsid w:val="00C2152D"/>
    <w:rsid w:val="00C2180B"/>
    <w:rsid w:val="00C2275C"/>
    <w:rsid w:val="00C22DE0"/>
    <w:rsid w:val="00C22F55"/>
    <w:rsid w:val="00C23DAE"/>
    <w:rsid w:val="00C242A3"/>
    <w:rsid w:val="00C247C1"/>
    <w:rsid w:val="00C24952"/>
    <w:rsid w:val="00C24CD0"/>
    <w:rsid w:val="00C252A3"/>
    <w:rsid w:val="00C25360"/>
    <w:rsid w:val="00C254FF"/>
    <w:rsid w:val="00C25B97"/>
    <w:rsid w:val="00C25BC2"/>
    <w:rsid w:val="00C2721F"/>
    <w:rsid w:val="00C278D7"/>
    <w:rsid w:val="00C300E3"/>
    <w:rsid w:val="00C32E22"/>
    <w:rsid w:val="00C333B4"/>
    <w:rsid w:val="00C33FF0"/>
    <w:rsid w:val="00C357EB"/>
    <w:rsid w:val="00C35C34"/>
    <w:rsid w:val="00C36D24"/>
    <w:rsid w:val="00C36D50"/>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42D2"/>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3DE"/>
    <w:rsid w:val="00C646F0"/>
    <w:rsid w:val="00C64771"/>
    <w:rsid w:val="00C64F84"/>
    <w:rsid w:val="00C65547"/>
    <w:rsid w:val="00C65D05"/>
    <w:rsid w:val="00C665C3"/>
    <w:rsid w:val="00C6690A"/>
    <w:rsid w:val="00C67148"/>
    <w:rsid w:val="00C71387"/>
    <w:rsid w:val="00C714FD"/>
    <w:rsid w:val="00C71ACD"/>
    <w:rsid w:val="00C71E71"/>
    <w:rsid w:val="00C733B8"/>
    <w:rsid w:val="00C734D3"/>
    <w:rsid w:val="00C74402"/>
    <w:rsid w:val="00C74B70"/>
    <w:rsid w:val="00C75C34"/>
    <w:rsid w:val="00C75DBE"/>
    <w:rsid w:val="00C76454"/>
    <w:rsid w:val="00C770A2"/>
    <w:rsid w:val="00C7788D"/>
    <w:rsid w:val="00C77E87"/>
    <w:rsid w:val="00C800C7"/>
    <w:rsid w:val="00C81023"/>
    <w:rsid w:val="00C81BA6"/>
    <w:rsid w:val="00C82557"/>
    <w:rsid w:val="00C82579"/>
    <w:rsid w:val="00C82DDC"/>
    <w:rsid w:val="00C834F7"/>
    <w:rsid w:val="00C8389D"/>
    <w:rsid w:val="00C83EDC"/>
    <w:rsid w:val="00C84318"/>
    <w:rsid w:val="00C846CA"/>
    <w:rsid w:val="00C8611C"/>
    <w:rsid w:val="00C86BD3"/>
    <w:rsid w:val="00C86C8C"/>
    <w:rsid w:val="00C8727C"/>
    <w:rsid w:val="00C8732D"/>
    <w:rsid w:val="00C87C49"/>
    <w:rsid w:val="00C900BA"/>
    <w:rsid w:val="00C9046B"/>
    <w:rsid w:val="00C90839"/>
    <w:rsid w:val="00C91F70"/>
    <w:rsid w:val="00C9247F"/>
    <w:rsid w:val="00C92984"/>
    <w:rsid w:val="00C92BB5"/>
    <w:rsid w:val="00C92C0A"/>
    <w:rsid w:val="00C944C1"/>
    <w:rsid w:val="00C94A54"/>
    <w:rsid w:val="00C94EE1"/>
    <w:rsid w:val="00C975AC"/>
    <w:rsid w:val="00C97719"/>
    <w:rsid w:val="00C97A56"/>
    <w:rsid w:val="00CA01B7"/>
    <w:rsid w:val="00CA0646"/>
    <w:rsid w:val="00CA0BE6"/>
    <w:rsid w:val="00CA1DAE"/>
    <w:rsid w:val="00CA243A"/>
    <w:rsid w:val="00CA2A1F"/>
    <w:rsid w:val="00CA2E62"/>
    <w:rsid w:val="00CA2F73"/>
    <w:rsid w:val="00CA37E6"/>
    <w:rsid w:val="00CA4F83"/>
    <w:rsid w:val="00CA51FA"/>
    <w:rsid w:val="00CA5EBB"/>
    <w:rsid w:val="00CA6623"/>
    <w:rsid w:val="00CA669F"/>
    <w:rsid w:val="00CA79B2"/>
    <w:rsid w:val="00CA7BDF"/>
    <w:rsid w:val="00CB0372"/>
    <w:rsid w:val="00CB0460"/>
    <w:rsid w:val="00CB08C1"/>
    <w:rsid w:val="00CB0A50"/>
    <w:rsid w:val="00CB1037"/>
    <w:rsid w:val="00CB1083"/>
    <w:rsid w:val="00CB14E4"/>
    <w:rsid w:val="00CB1A3A"/>
    <w:rsid w:val="00CB25D7"/>
    <w:rsid w:val="00CB467D"/>
    <w:rsid w:val="00CB5403"/>
    <w:rsid w:val="00CB61B3"/>
    <w:rsid w:val="00CB6DFD"/>
    <w:rsid w:val="00CB751D"/>
    <w:rsid w:val="00CB75B3"/>
    <w:rsid w:val="00CB7B64"/>
    <w:rsid w:val="00CB7CCF"/>
    <w:rsid w:val="00CC00BD"/>
    <w:rsid w:val="00CC08B6"/>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642"/>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492F"/>
    <w:rsid w:val="00CE562F"/>
    <w:rsid w:val="00CE5BBA"/>
    <w:rsid w:val="00CE6B7A"/>
    <w:rsid w:val="00CE7004"/>
    <w:rsid w:val="00CE743B"/>
    <w:rsid w:val="00CF0097"/>
    <w:rsid w:val="00CF025A"/>
    <w:rsid w:val="00CF06A5"/>
    <w:rsid w:val="00CF0B7A"/>
    <w:rsid w:val="00CF1302"/>
    <w:rsid w:val="00CF257C"/>
    <w:rsid w:val="00CF455D"/>
    <w:rsid w:val="00CF4F27"/>
    <w:rsid w:val="00CF50BE"/>
    <w:rsid w:val="00CF5883"/>
    <w:rsid w:val="00CF63E8"/>
    <w:rsid w:val="00CF6595"/>
    <w:rsid w:val="00CF65FD"/>
    <w:rsid w:val="00CF6704"/>
    <w:rsid w:val="00CF697F"/>
    <w:rsid w:val="00CF6C8E"/>
    <w:rsid w:val="00CF74E6"/>
    <w:rsid w:val="00CF7CCE"/>
    <w:rsid w:val="00D023EB"/>
    <w:rsid w:val="00D026EB"/>
    <w:rsid w:val="00D02E4D"/>
    <w:rsid w:val="00D03281"/>
    <w:rsid w:val="00D0438B"/>
    <w:rsid w:val="00D043A8"/>
    <w:rsid w:val="00D04702"/>
    <w:rsid w:val="00D04762"/>
    <w:rsid w:val="00D04788"/>
    <w:rsid w:val="00D0551C"/>
    <w:rsid w:val="00D056D0"/>
    <w:rsid w:val="00D0579B"/>
    <w:rsid w:val="00D05F40"/>
    <w:rsid w:val="00D05F56"/>
    <w:rsid w:val="00D066C5"/>
    <w:rsid w:val="00D06E5C"/>
    <w:rsid w:val="00D0715C"/>
    <w:rsid w:val="00D07D90"/>
    <w:rsid w:val="00D10B5E"/>
    <w:rsid w:val="00D111C8"/>
    <w:rsid w:val="00D12042"/>
    <w:rsid w:val="00D12F0F"/>
    <w:rsid w:val="00D12F8F"/>
    <w:rsid w:val="00D14511"/>
    <w:rsid w:val="00D154F1"/>
    <w:rsid w:val="00D15E7C"/>
    <w:rsid w:val="00D16EC3"/>
    <w:rsid w:val="00D174D0"/>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B72"/>
    <w:rsid w:val="00D26FA2"/>
    <w:rsid w:val="00D271B0"/>
    <w:rsid w:val="00D27AF7"/>
    <w:rsid w:val="00D3072F"/>
    <w:rsid w:val="00D3213D"/>
    <w:rsid w:val="00D32C6F"/>
    <w:rsid w:val="00D32F06"/>
    <w:rsid w:val="00D3395D"/>
    <w:rsid w:val="00D34372"/>
    <w:rsid w:val="00D34A4A"/>
    <w:rsid w:val="00D34D84"/>
    <w:rsid w:val="00D351B2"/>
    <w:rsid w:val="00D35BB8"/>
    <w:rsid w:val="00D35DD2"/>
    <w:rsid w:val="00D370DD"/>
    <w:rsid w:val="00D3786F"/>
    <w:rsid w:val="00D4055E"/>
    <w:rsid w:val="00D40D18"/>
    <w:rsid w:val="00D40F51"/>
    <w:rsid w:val="00D418F0"/>
    <w:rsid w:val="00D425D1"/>
    <w:rsid w:val="00D428DD"/>
    <w:rsid w:val="00D43B0A"/>
    <w:rsid w:val="00D43C32"/>
    <w:rsid w:val="00D43D5E"/>
    <w:rsid w:val="00D44825"/>
    <w:rsid w:val="00D44CDB"/>
    <w:rsid w:val="00D44FFE"/>
    <w:rsid w:val="00D453D6"/>
    <w:rsid w:val="00D45F56"/>
    <w:rsid w:val="00D46051"/>
    <w:rsid w:val="00D46151"/>
    <w:rsid w:val="00D462EA"/>
    <w:rsid w:val="00D466E4"/>
    <w:rsid w:val="00D46B3E"/>
    <w:rsid w:val="00D46E00"/>
    <w:rsid w:val="00D476D3"/>
    <w:rsid w:val="00D50297"/>
    <w:rsid w:val="00D51A5E"/>
    <w:rsid w:val="00D526BD"/>
    <w:rsid w:val="00D52805"/>
    <w:rsid w:val="00D534DA"/>
    <w:rsid w:val="00D5517D"/>
    <w:rsid w:val="00D55338"/>
    <w:rsid w:val="00D56462"/>
    <w:rsid w:val="00D571A1"/>
    <w:rsid w:val="00D571BB"/>
    <w:rsid w:val="00D57296"/>
    <w:rsid w:val="00D610E4"/>
    <w:rsid w:val="00D6179A"/>
    <w:rsid w:val="00D6189B"/>
    <w:rsid w:val="00D619F6"/>
    <w:rsid w:val="00D62073"/>
    <w:rsid w:val="00D6268F"/>
    <w:rsid w:val="00D627CE"/>
    <w:rsid w:val="00D62A4A"/>
    <w:rsid w:val="00D62ED5"/>
    <w:rsid w:val="00D63310"/>
    <w:rsid w:val="00D63BB6"/>
    <w:rsid w:val="00D6408E"/>
    <w:rsid w:val="00D646C0"/>
    <w:rsid w:val="00D648A6"/>
    <w:rsid w:val="00D658D6"/>
    <w:rsid w:val="00D65EC9"/>
    <w:rsid w:val="00D671F3"/>
    <w:rsid w:val="00D67484"/>
    <w:rsid w:val="00D676C7"/>
    <w:rsid w:val="00D67725"/>
    <w:rsid w:val="00D706E9"/>
    <w:rsid w:val="00D71752"/>
    <w:rsid w:val="00D71EA0"/>
    <w:rsid w:val="00D721DC"/>
    <w:rsid w:val="00D73038"/>
    <w:rsid w:val="00D735A6"/>
    <w:rsid w:val="00D749F4"/>
    <w:rsid w:val="00D74A27"/>
    <w:rsid w:val="00D74BC4"/>
    <w:rsid w:val="00D755D7"/>
    <w:rsid w:val="00D755F6"/>
    <w:rsid w:val="00D75A81"/>
    <w:rsid w:val="00D76695"/>
    <w:rsid w:val="00D77378"/>
    <w:rsid w:val="00D7774E"/>
    <w:rsid w:val="00D7796B"/>
    <w:rsid w:val="00D80436"/>
    <w:rsid w:val="00D80478"/>
    <w:rsid w:val="00D8048C"/>
    <w:rsid w:val="00D809D2"/>
    <w:rsid w:val="00D80D5A"/>
    <w:rsid w:val="00D80E2C"/>
    <w:rsid w:val="00D8160B"/>
    <w:rsid w:val="00D82E88"/>
    <w:rsid w:val="00D834CD"/>
    <w:rsid w:val="00D83EAA"/>
    <w:rsid w:val="00D85B81"/>
    <w:rsid w:val="00D870F8"/>
    <w:rsid w:val="00D8779B"/>
    <w:rsid w:val="00D87AEB"/>
    <w:rsid w:val="00D87CC2"/>
    <w:rsid w:val="00D90B42"/>
    <w:rsid w:val="00D90EAE"/>
    <w:rsid w:val="00D91D4C"/>
    <w:rsid w:val="00D923BF"/>
    <w:rsid w:val="00D92470"/>
    <w:rsid w:val="00D92DCE"/>
    <w:rsid w:val="00D94C30"/>
    <w:rsid w:val="00D96641"/>
    <w:rsid w:val="00D975B0"/>
    <w:rsid w:val="00DA0521"/>
    <w:rsid w:val="00DA1401"/>
    <w:rsid w:val="00DA16CC"/>
    <w:rsid w:val="00DA2194"/>
    <w:rsid w:val="00DA220F"/>
    <w:rsid w:val="00DA224E"/>
    <w:rsid w:val="00DA3312"/>
    <w:rsid w:val="00DA3330"/>
    <w:rsid w:val="00DA4DC6"/>
    <w:rsid w:val="00DA4E29"/>
    <w:rsid w:val="00DA5337"/>
    <w:rsid w:val="00DA5E7A"/>
    <w:rsid w:val="00DA6E6A"/>
    <w:rsid w:val="00DB0DF1"/>
    <w:rsid w:val="00DB0F51"/>
    <w:rsid w:val="00DB4482"/>
    <w:rsid w:val="00DB47A8"/>
    <w:rsid w:val="00DB492F"/>
    <w:rsid w:val="00DB4E4B"/>
    <w:rsid w:val="00DB56A2"/>
    <w:rsid w:val="00DB5EAF"/>
    <w:rsid w:val="00DB637D"/>
    <w:rsid w:val="00DB6E0E"/>
    <w:rsid w:val="00DC00F0"/>
    <w:rsid w:val="00DC045A"/>
    <w:rsid w:val="00DC07A5"/>
    <w:rsid w:val="00DC0E1D"/>
    <w:rsid w:val="00DC2257"/>
    <w:rsid w:val="00DC23D4"/>
    <w:rsid w:val="00DC2507"/>
    <w:rsid w:val="00DC2851"/>
    <w:rsid w:val="00DC2A61"/>
    <w:rsid w:val="00DC30A8"/>
    <w:rsid w:val="00DC3476"/>
    <w:rsid w:val="00DC34C0"/>
    <w:rsid w:val="00DC39B6"/>
    <w:rsid w:val="00DC5099"/>
    <w:rsid w:val="00DC5CCF"/>
    <w:rsid w:val="00DC6038"/>
    <w:rsid w:val="00DC78E8"/>
    <w:rsid w:val="00DC7AA9"/>
    <w:rsid w:val="00DC7D15"/>
    <w:rsid w:val="00DD0EAF"/>
    <w:rsid w:val="00DD1179"/>
    <w:rsid w:val="00DD18CB"/>
    <w:rsid w:val="00DD1D35"/>
    <w:rsid w:val="00DD1E12"/>
    <w:rsid w:val="00DD2050"/>
    <w:rsid w:val="00DD206C"/>
    <w:rsid w:val="00DD25DB"/>
    <w:rsid w:val="00DD2744"/>
    <w:rsid w:val="00DD2A1B"/>
    <w:rsid w:val="00DD2ABF"/>
    <w:rsid w:val="00DD2EAF"/>
    <w:rsid w:val="00DD2FDC"/>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BA4"/>
    <w:rsid w:val="00DE6C7F"/>
    <w:rsid w:val="00DF05F1"/>
    <w:rsid w:val="00DF0A13"/>
    <w:rsid w:val="00DF1B9B"/>
    <w:rsid w:val="00DF1C5C"/>
    <w:rsid w:val="00DF1F60"/>
    <w:rsid w:val="00DF20D6"/>
    <w:rsid w:val="00DF21BA"/>
    <w:rsid w:val="00DF22E8"/>
    <w:rsid w:val="00DF2C40"/>
    <w:rsid w:val="00DF45D0"/>
    <w:rsid w:val="00DF5377"/>
    <w:rsid w:val="00DF5502"/>
    <w:rsid w:val="00DF574F"/>
    <w:rsid w:val="00DF5B7F"/>
    <w:rsid w:val="00DF5FF7"/>
    <w:rsid w:val="00E00482"/>
    <w:rsid w:val="00E01540"/>
    <w:rsid w:val="00E0188B"/>
    <w:rsid w:val="00E01D1D"/>
    <w:rsid w:val="00E03E0D"/>
    <w:rsid w:val="00E042A7"/>
    <w:rsid w:val="00E053B3"/>
    <w:rsid w:val="00E05B61"/>
    <w:rsid w:val="00E06611"/>
    <w:rsid w:val="00E1034E"/>
    <w:rsid w:val="00E10478"/>
    <w:rsid w:val="00E108B9"/>
    <w:rsid w:val="00E10B56"/>
    <w:rsid w:val="00E10C24"/>
    <w:rsid w:val="00E10CA5"/>
    <w:rsid w:val="00E10D1E"/>
    <w:rsid w:val="00E1112C"/>
    <w:rsid w:val="00E12391"/>
    <w:rsid w:val="00E12CF3"/>
    <w:rsid w:val="00E14743"/>
    <w:rsid w:val="00E177E2"/>
    <w:rsid w:val="00E17EC2"/>
    <w:rsid w:val="00E20BD6"/>
    <w:rsid w:val="00E20C97"/>
    <w:rsid w:val="00E21ADA"/>
    <w:rsid w:val="00E21CA0"/>
    <w:rsid w:val="00E22E5A"/>
    <w:rsid w:val="00E235B9"/>
    <w:rsid w:val="00E23B5C"/>
    <w:rsid w:val="00E23E7B"/>
    <w:rsid w:val="00E23E82"/>
    <w:rsid w:val="00E24FFD"/>
    <w:rsid w:val="00E25574"/>
    <w:rsid w:val="00E26199"/>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6E0"/>
    <w:rsid w:val="00E4274C"/>
    <w:rsid w:val="00E42BA8"/>
    <w:rsid w:val="00E434A9"/>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1DE9"/>
    <w:rsid w:val="00E63258"/>
    <w:rsid w:val="00E63BED"/>
    <w:rsid w:val="00E64966"/>
    <w:rsid w:val="00E65329"/>
    <w:rsid w:val="00E66B54"/>
    <w:rsid w:val="00E67287"/>
    <w:rsid w:val="00E672DB"/>
    <w:rsid w:val="00E71A1A"/>
    <w:rsid w:val="00E720DD"/>
    <w:rsid w:val="00E72EA6"/>
    <w:rsid w:val="00E72EFF"/>
    <w:rsid w:val="00E73908"/>
    <w:rsid w:val="00E73A0A"/>
    <w:rsid w:val="00E75927"/>
    <w:rsid w:val="00E75B7E"/>
    <w:rsid w:val="00E76133"/>
    <w:rsid w:val="00E77855"/>
    <w:rsid w:val="00E7793A"/>
    <w:rsid w:val="00E8019B"/>
    <w:rsid w:val="00E8142E"/>
    <w:rsid w:val="00E815CA"/>
    <w:rsid w:val="00E82CF6"/>
    <w:rsid w:val="00E82D22"/>
    <w:rsid w:val="00E8373D"/>
    <w:rsid w:val="00E841D0"/>
    <w:rsid w:val="00E85053"/>
    <w:rsid w:val="00E8607D"/>
    <w:rsid w:val="00E87375"/>
    <w:rsid w:val="00E87508"/>
    <w:rsid w:val="00E9045B"/>
    <w:rsid w:val="00E913D5"/>
    <w:rsid w:val="00E9154F"/>
    <w:rsid w:val="00E91BE5"/>
    <w:rsid w:val="00E91D15"/>
    <w:rsid w:val="00E91FE7"/>
    <w:rsid w:val="00E91FEA"/>
    <w:rsid w:val="00E91FEE"/>
    <w:rsid w:val="00E92649"/>
    <w:rsid w:val="00E92A09"/>
    <w:rsid w:val="00E92BEB"/>
    <w:rsid w:val="00E9449A"/>
    <w:rsid w:val="00E95449"/>
    <w:rsid w:val="00E95502"/>
    <w:rsid w:val="00E95C9A"/>
    <w:rsid w:val="00E96D3A"/>
    <w:rsid w:val="00EA048E"/>
    <w:rsid w:val="00EA0E10"/>
    <w:rsid w:val="00EA1051"/>
    <w:rsid w:val="00EA1C01"/>
    <w:rsid w:val="00EA2244"/>
    <w:rsid w:val="00EA333E"/>
    <w:rsid w:val="00EA366B"/>
    <w:rsid w:val="00EA3C6D"/>
    <w:rsid w:val="00EA3F06"/>
    <w:rsid w:val="00EA431B"/>
    <w:rsid w:val="00EA46FF"/>
    <w:rsid w:val="00EA475B"/>
    <w:rsid w:val="00EA564F"/>
    <w:rsid w:val="00EA60DB"/>
    <w:rsid w:val="00EA650D"/>
    <w:rsid w:val="00EA6A3F"/>
    <w:rsid w:val="00EA761A"/>
    <w:rsid w:val="00EA7E12"/>
    <w:rsid w:val="00EB0396"/>
    <w:rsid w:val="00EB0505"/>
    <w:rsid w:val="00EB084D"/>
    <w:rsid w:val="00EB0E39"/>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A9A"/>
    <w:rsid w:val="00EB5B24"/>
    <w:rsid w:val="00EB5F74"/>
    <w:rsid w:val="00EB673A"/>
    <w:rsid w:val="00EB6804"/>
    <w:rsid w:val="00EB6A2A"/>
    <w:rsid w:val="00EB78CD"/>
    <w:rsid w:val="00EC0072"/>
    <w:rsid w:val="00EC05C8"/>
    <w:rsid w:val="00EC07C4"/>
    <w:rsid w:val="00EC091B"/>
    <w:rsid w:val="00EC0E75"/>
    <w:rsid w:val="00EC18FA"/>
    <w:rsid w:val="00EC2B95"/>
    <w:rsid w:val="00EC3403"/>
    <w:rsid w:val="00EC3469"/>
    <w:rsid w:val="00EC3BA4"/>
    <w:rsid w:val="00EC3C46"/>
    <w:rsid w:val="00EC3E8F"/>
    <w:rsid w:val="00EC4748"/>
    <w:rsid w:val="00EC59A5"/>
    <w:rsid w:val="00EC6689"/>
    <w:rsid w:val="00EC6D8E"/>
    <w:rsid w:val="00EC7539"/>
    <w:rsid w:val="00ED067F"/>
    <w:rsid w:val="00ED2BE5"/>
    <w:rsid w:val="00ED309F"/>
    <w:rsid w:val="00ED38E0"/>
    <w:rsid w:val="00ED4709"/>
    <w:rsid w:val="00ED5424"/>
    <w:rsid w:val="00ED57E7"/>
    <w:rsid w:val="00ED61FE"/>
    <w:rsid w:val="00ED6938"/>
    <w:rsid w:val="00ED71B7"/>
    <w:rsid w:val="00ED7205"/>
    <w:rsid w:val="00ED7BBB"/>
    <w:rsid w:val="00EE01D1"/>
    <w:rsid w:val="00EE0253"/>
    <w:rsid w:val="00EE0C04"/>
    <w:rsid w:val="00EE17D0"/>
    <w:rsid w:val="00EE32C0"/>
    <w:rsid w:val="00EE3501"/>
    <w:rsid w:val="00EE49AA"/>
    <w:rsid w:val="00EE59D3"/>
    <w:rsid w:val="00EE5F1A"/>
    <w:rsid w:val="00EE61A4"/>
    <w:rsid w:val="00EE7328"/>
    <w:rsid w:val="00EE7567"/>
    <w:rsid w:val="00EE7B22"/>
    <w:rsid w:val="00EF0BC3"/>
    <w:rsid w:val="00EF12DF"/>
    <w:rsid w:val="00EF2017"/>
    <w:rsid w:val="00EF27D0"/>
    <w:rsid w:val="00EF39A2"/>
    <w:rsid w:val="00EF42ED"/>
    <w:rsid w:val="00EF4A10"/>
    <w:rsid w:val="00EF4A11"/>
    <w:rsid w:val="00EF519E"/>
    <w:rsid w:val="00EF528C"/>
    <w:rsid w:val="00EF53E2"/>
    <w:rsid w:val="00EF58FE"/>
    <w:rsid w:val="00EF5B6D"/>
    <w:rsid w:val="00EF6179"/>
    <w:rsid w:val="00EF62CE"/>
    <w:rsid w:val="00EF74BD"/>
    <w:rsid w:val="00F005CF"/>
    <w:rsid w:val="00F0078E"/>
    <w:rsid w:val="00F00829"/>
    <w:rsid w:val="00F010EB"/>
    <w:rsid w:val="00F01ABB"/>
    <w:rsid w:val="00F02521"/>
    <w:rsid w:val="00F030E8"/>
    <w:rsid w:val="00F0336F"/>
    <w:rsid w:val="00F03910"/>
    <w:rsid w:val="00F04A55"/>
    <w:rsid w:val="00F05803"/>
    <w:rsid w:val="00F05CB6"/>
    <w:rsid w:val="00F069BD"/>
    <w:rsid w:val="00F07327"/>
    <w:rsid w:val="00F075DB"/>
    <w:rsid w:val="00F07E9A"/>
    <w:rsid w:val="00F103BF"/>
    <w:rsid w:val="00F10B2B"/>
    <w:rsid w:val="00F10E71"/>
    <w:rsid w:val="00F11F98"/>
    <w:rsid w:val="00F15868"/>
    <w:rsid w:val="00F161B1"/>
    <w:rsid w:val="00F162B0"/>
    <w:rsid w:val="00F176D6"/>
    <w:rsid w:val="00F2048F"/>
    <w:rsid w:val="00F2064A"/>
    <w:rsid w:val="00F20789"/>
    <w:rsid w:val="00F210C0"/>
    <w:rsid w:val="00F2145C"/>
    <w:rsid w:val="00F21CCE"/>
    <w:rsid w:val="00F21F61"/>
    <w:rsid w:val="00F22119"/>
    <w:rsid w:val="00F22CAA"/>
    <w:rsid w:val="00F242AD"/>
    <w:rsid w:val="00F2461E"/>
    <w:rsid w:val="00F262F5"/>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64EA"/>
    <w:rsid w:val="00F36C2A"/>
    <w:rsid w:val="00F37DA9"/>
    <w:rsid w:val="00F40194"/>
    <w:rsid w:val="00F4073C"/>
    <w:rsid w:val="00F407D4"/>
    <w:rsid w:val="00F41E98"/>
    <w:rsid w:val="00F42329"/>
    <w:rsid w:val="00F427FD"/>
    <w:rsid w:val="00F442EA"/>
    <w:rsid w:val="00F443C5"/>
    <w:rsid w:val="00F44E8A"/>
    <w:rsid w:val="00F4544F"/>
    <w:rsid w:val="00F459BF"/>
    <w:rsid w:val="00F46410"/>
    <w:rsid w:val="00F467BB"/>
    <w:rsid w:val="00F46D64"/>
    <w:rsid w:val="00F470A1"/>
    <w:rsid w:val="00F47AB9"/>
    <w:rsid w:val="00F51129"/>
    <w:rsid w:val="00F513D0"/>
    <w:rsid w:val="00F52355"/>
    <w:rsid w:val="00F52855"/>
    <w:rsid w:val="00F53428"/>
    <w:rsid w:val="00F536B7"/>
    <w:rsid w:val="00F53709"/>
    <w:rsid w:val="00F541A7"/>
    <w:rsid w:val="00F56778"/>
    <w:rsid w:val="00F56D97"/>
    <w:rsid w:val="00F6080B"/>
    <w:rsid w:val="00F60D6B"/>
    <w:rsid w:val="00F6148F"/>
    <w:rsid w:val="00F625A4"/>
    <w:rsid w:val="00F626F0"/>
    <w:rsid w:val="00F6291E"/>
    <w:rsid w:val="00F62B1D"/>
    <w:rsid w:val="00F63022"/>
    <w:rsid w:val="00F638A8"/>
    <w:rsid w:val="00F645EE"/>
    <w:rsid w:val="00F64D81"/>
    <w:rsid w:val="00F64F8D"/>
    <w:rsid w:val="00F65206"/>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357F"/>
    <w:rsid w:val="00F83A20"/>
    <w:rsid w:val="00F83B2A"/>
    <w:rsid w:val="00F83D45"/>
    <w:rsid w:val="00F840D3"/>
    <w:rsid w:val="00F8452A"/>
    <w:rsid w:val="00F860D1"/>
    <w:rsid w:val="00F86850"/>
    <w:rsid w:val="00F872CF"/>
    <w:rsid w:val="00F87B90"/>
    <w:rsid w:val="00F90DBD"/>
    <w:rsid w:val="00F910FB"/>
    <w:rsid w:val="00F9159B"/>
    <w:rsid w:val="00F91F0B"/>
    <w:rsid w:val="00F91FBE"/>
    <w:rsid w:val="00F92FBC"/>
    <w:rsid w:val="00F931FF"/>
    <w:rsid w:val="00F9483D"/>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4BC"/>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0DD"/>
    <w:rsid w:val="00FC234E"/>
    <w:rsid w:val="00FC264F"/>
    <w:rsid w:val="00FC27AB"/>
    <w:rsid w:val="00FC2863"/>
    <w:rsid w:val="00FC291F"/>
    <w:rsid w:val="00FC2F8F"/>
    <w:rsid w:val="00FC316B"/>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6637"/>
    <w:rsid w:val="00FD71F3"/>
    <w:rsid w:val="00FE03C1"/>
    <w:rsid w:val="00FE07DB"/>
    <w:rsid w:val="00FE0E16"/>
    <w:rsid w:val="00FE2457"/>
    <w:rsid w:val="00FE3870"/>
    <w:rsid w:val="00FE3D25"/>
    <w:rsid w:val="00FE4DE2"/>
    <w:rsid w:val="00FE50E1"/>
    <w:rsid w:val="00FE6B9D"/>
    <w:rsid w:val="00FE6E59"/>
    <w:rsid w:val="00FE7F3A"/>
    <w:rsid w:val="00FF0ADE"/>
    <w:rsid w:val="00FF18E6"/>
    <w:rsid w:val="00FF1F53"/>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82D"/>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6D68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682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val="en-US" w:eastAsia="zh-CN"/>
    </w:rPr>
  </w:style>
  <w:style w:type="numbering" w:customStyle="1" w:styleId="1">
    <w:name w:val="読み込んだスタイル1"/>
    <w:rsid w:val="002319DB"/>
    <w:pPr>
      <w:numPr>
        <w:numId w:val="39"/>
      </w:numPr>
    </w:pPr>
  </w:style>
  <w:style w:type="paragraph" w:customStyle="1" w:styleId="ZchnZchn">
    <w:name w:val="Zchn Zchn"/>
    <w:semiHidden/>
    <w:qFormat/>
    <w:rsid w:val="00A27340"/>
    <w:pPr>
      <w:keepNext/>
      <w:numPr>
        <w:numId w:val="45"/>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AAA719-4F6C-4168-8DF1-2E88A2BD5867}">
  <ds:schemaRefs>
    <ds:schemaRef ds:uri="http://schemas.microsoft.com/office/2006/documentManagement/types"/>
    <ds:schemaRef ds:uri="d8762117-8292-4133-b1c7-eab5c6487cfd"/>
    <ds:schemaRef ds:uri="http://www.w3.org/XML/1998/namespace"/>
    <ds:schemaRef ds:uri="http://schemas.microsoft.com/office/2006/metadata/properties"/>
    <ds:schemaRef ds:uri="http://schemas.microsoft.com/office/infopath/2007/PartnerControls"/>
    <ds:schemaRef ds:uri="http://purl.org/dc/dcmitype/"/>
    <ds:schemaRef ds:uri="9b239327-9e80-40e4-b1b7-4394fed77a33"/>
    <ds:schemaRef ds:uri="2f282d3b-eb4a-4b09-b61f-b9593442e286"/>
    <ds:schemaRef ds:uri="http://purl.org/dc/elements/1.1/"/>
    <ds:schemaRef ds:uri="http://purl.org/dc/terms/"/>
    <ds:schemaRef ds:uri="http://schemas.openxmlformats.org/package/2006/metadata/core-properties"/>
    <ds:schemaRef ds:uri="http://schemas.microsoft.com/sharepoint/v3"/>
  </ds:schemaRefs>
</ds:datastoreItem>
</file>

<file path=customXml/itemProps2.xml><?xml version="1.0" encoding="utf-8"?>
<ds:datastoreItem xmlns:ds="http://schemas.openxmlformats.org/officeDocument/2006/customXml" ds:itemID="{FCA54CB6-37CA-4210-8D71-42740BEAC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4.xml><?xml version="1.0" encoding="utf-8"?>
<ds:datastoreItem xmlns:ds="http://schemas.openxmlformats.org/officeDocument/2006/customXml" ds:itemID="{31CC84E8-20A9-4D83-A81A-F7DF839CD3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835</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3</cp:revision>
  <cp:lastPrinted>2001-04-23T09:30:00Z</cp:lastPrinted>
  <dcterms:created xsi:type="dcterms:W3CDTF">2024-10-04T19:11:00Z</dcterms:created>
  <dcterms:modified xsi:type="dcterms:W3CDTF">2024-10-07T11:50:00Z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